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1245" w14:textId="7A0320F6" w:rsidR="000A4BDF" w:rsidRDefault="000A4BDF" w:rsidP="000A4BDF">
      <w:pPr>
        <w:pStyle w:val="Title"/>
        <w:spacing w:after="0" w:line="276" w:lineRule="auto"/>
        <w:jc w:val="center"/>
        <w:rPr>
          <w:rFonts w:ascii="Times New Roman" w:hAnsi="Times New Roman" w:cs="Times New Roman"/>
          <w:b/>
          <w:bCs/>
          <w:sz w:val="24"/>
          <w:szCs w:val="24"/>
        </w:rPr>
      </w:pPr>
      <w:bookmarkStart w:id="0" w:name="_Hlk193970499"/>
      <w:r>
        <w:rPr>
          <w:rFonts w:ascii="Times New Roman" w:hAnsi="Times New Roman" w:cs="Times New Roman"/>
          <w:b/>
          <w:bCs/>
          <w:sz w:val="24"/>
          <w:szCs w:val="24"/>
        </w:rPr>
        <w:t>NEW JERSEY INSTITUTE OF TECHNOLOGY</w:t>
      </w:r>
      <w:r>
        <w:rPr>
          <w:rFonts w:ascii="Times New Roman" w:hAnsi="Times New Roman" w:cs="Times New Roman"/>
          <w:b/>
          <w:bCs/>
          <w:sz w:val="24"/>
          <w:szCs w:val="24"/>
        </w:rPr>
        <w:br/>
      </w:r>
    </w:p>
    <w:p w14:paraId="67F97D10" w14:textId="1243C7DD" w:rsidR="00401847" w:rsidRPr="000A4BDF" w:rsidRDefault="00401847" w:rsidP="000A4BDF">
      <w:pPr>
        <w:pStyle w:val="Title"/>
        <w:spacing w:after="0" w:line="276" w:lineRule="auto"/>
        <w:jc w:val="center"/>
        <w:rPr>
          <w:rFonts w:ascii="Times New Roman" w:hAnsi="Times New Roman" w:cs="Times New Roman"/>
          <w:b/>
          <w:bCs/>
          <w:sz w:val="24"/>
          <w:szCs w:val="24"/>
        </w:rPr>
      </w:pPr>
      <w:r w:rsidRPr="000A4BDF">
        <w:rPr>
          <w:rFonts w:ascii="Times New Roman" w:hAnsi="Times New Roman" w:cs="Times New Roman"/>
          <w:b/>
          <w:bCs/>
          <w:sz w:val="24"/>
          <w:szCs w:val="24"/>
        </w:rPr>
        <w:t>RESOLUTION</w:t>
      </w:r>
      <w:r w:rsidRPr="000A4BDF">
        <w:rPr>
          <w:rFonts w:ascii="Times New Roman" w:hAnsi="Times New Roman" w:cs="Times New Roman"/>
          <w:b/>
          <w:bCs/>
          <w:spacing w:val="-13"/>
          <w:sz w:val="24"/>
          <w:szCs w:val="24"/>
        </w:rPr>
        <w:t xml:space="preserve"> </w:t>
      </w:r>
      <w:r w:rsidRPr="000A4BDF">
        <w:rPr>
          <w:rFonts w:ascii="Times New Roman" w:hAnsi="Times New Roman" w:cs="Times New Roman"/>
          <w:b/>
          <w:bCs/>
          <w:sz w:val="24"/>
          <w:szCs w:val="24"/>
        </w:rPr>
        <w:t>TO</w:t>
      </w:r>
      <w:r w:rsidRPr="000A4BDF">
        <w:rPr>
          <w:rFonts w:ascii="Times New Roman" w:hAnsi="Times New Roman" w:cs="Times New Roman"/>
          <w:b/>
          <w:bCs/>
          <w:spacing w:val="-2"/>
          <w:sz w:val="24"/>
          <w:szCs w:val="24"/>
        </w:rPr>
        <w:t xml:space="preserve"> </w:t>
      </w:r>
      <w:r w:rsidRPr="000A4BDF">
        <w:rPr>
          <w:rFonts w:ascii="Times New Roman" w:hAnsi="Times New Roman" w:cs="Times New Roman"/>
          <w:b/>
          <w:bCs/>
          <w:sz w:val="24"/>
          <w:szCs w:val="24"/>
        </w:rPr>
        <w:t>AWARD HONORARY DEGREES</w:t>
      </w:r>
      <w:bookmarkEnd w:id="0"/>
      <w:r w:rsidRPr="000A4BDF">
        <w:rPr>
          <w:rFonts w:ascii="Times New Roman" w:hAnsi="Times New Roman" w:cs="Times New Roman"/>
          <w:b/>
          <w:bCs/>
          <w:sz w:val="24"/>
          <w:szCs w:val="24"/>
        </w:rPr>
        <w:t xml:space="preserve"> TO</w:t>
      </w:r>
    </w:p>
    <w:p w14:paraId="23E31F4F" w14:textId="77777777" w:rsidR="000A4BDF" w:rsidRDefault="000A4BDF" w:rsidP="000A4BDF">
      <w:pPr>
        <w:spacing w:after="0" w:line="240" w:lineRule="auto"/>
        <w:jc w:val="center"/>
        <w:rPr>
          <w:rFonts w:ascii="Times New Roman" w:hAnsi="Times New Roman" w:cs="Times New Roman"/>
          <w:b/>
          <w:bCs/>
          <w:sz w:val="24"/>
          <w:szCs w:val="24"/>
        </w:rPr>
      </w:pPr>
      <w:r w:rsidRPr="000A4BDF">
        <w:rPr>
          <w:rFonts w:ascii="Times New Roman" w:hAnsi="Times New Roman" w:cs="Times New Roman"/>
          <w:b/>
          <w:bCs/>
          <w:sz w:val="24"/>
          <w:szCs w:val="24"/>
        </w:rPr>
        <w:t xml:space="preserve">GOVERNOR MIKIE SHERRILL, JOHN MARTINSON AND  </w:t>
      </w:r>
    </w:p>
    <w:p w14:paraId="2C1E13EA" w14:textId="50CDDECB" w:rsidR="004E475D" w:rsidRPr="000A4BDF" w:rsidRDefault="000A4BDF" w:rsidP="000A4BDF">
      <w:pPr>
        <w:spacing w:after="0" w:line="240" w:lineRule="auto"/>
        <w:jc w:val="center"/>
        <w:rPr>
          <w:rFonts w:ascii="Times New Roman" w:hAnsi="Times New Roman" w:cs="Times New Roman"/>
          <w:b/>
          <w:bCs/>
          <w:sz w:val="24"/>
          <w:szCs w:val="24"/>
        </w:rPr>
      </w:pPr>
      <w:r w:rsidRPr="000A4BDF">
        <w:rPr>
          <w:rFonts w:ascii="Times New Roman" w:hAnsi="Times New Roman" w:cs="Times New Roman"/>
          <w:b/>
          <w:bCs/>
          <w:sz w:val="24"/>
          <w:szCs w:val="24"/>
        </w:rPr>
        <w:t>VIRGINIA SULZBERGER</w:t>
      </w:r>
    </w:p>
    <w:p w14:paraId="271C4B15" w14:textId="77777777" w:rsidR="00401847" w:rsidRPr="000A4BDF" w:rsidRDefault="00401847" w:rsidP="000A4BDF">
      <w:pPr>
        <w:pStyle w:val="BodyText"/>
        <w:spacing w:before="9"/>
        <w:ind w:left="0"/>
        <w:rPr>
          <w:b/>
        </w:rPr>
      </w:pPr>
    </w:p>
    <w:p w14:paraId="03793EEC" w14:textId="77777777" w:rsidR="00401847" w:rsidRPr="00401847" w:rsidRDefault="00401847" w:rsidP="005F6D7D">
      <w:pPr>
        <w:pStyle w:val="BodyText"/>
        <w:spacing w:before="90"/>
        <w:ind w:left="820" w:right="118" w:hanging="720"/>
        <w:jc w:val="both"/>
      </w:pPr>
      <w:r w:rsidRPr="00401847">
        <w:rPr>
          <w:b/>
        </w:rPr>
        <w:t xml:space="preserve">WHEREAS </w:t>
      </w:r>
      <w:r w:rsidRPr="00401847">
        <w:t>by awarding honorary degrees, New Jersey Institute of Technology recognizes outstanding individuals whose accomplishments are of such excellence that they provide inspiration to our graduates, and</w:t>
      </w:r>
    </w:p>
    <w:p w14:paraId="5D6F927D" w14:textId="77777777" w:rsidR="00401847" w:rsidRPr="00401847" w:rsidRDefault="00401847" w:rsidP="005F6D7D">
      <w:pPr>
        <w:pStyle w:val="BodyText"/>
        <w:spacing w:before="9"/>
        <w:ind w:left="0"/>
      </w:pPr>
    </w:p>
    <w:p w14:paraId="75A51A9C" w14:textId="7BA5CBCF" w:rsidR="00F22618" w:rsidRDefault="00401847" w:rsidP="005F6D7D">
      <w:pPr>
        <w:pStyle w:val="BodyText"/>
        <w:ind w:left="820" w:right="118" w:hanging="720"/>
        <w:jc w:val="both"/>
      </w:pPr>
      <w:r w:rsidRPr="00401847">
        <w:rPr>
          <w:b/>
        </w:rPr>
        <w:t>WHEREAS</w:t>
      </w:r>
      <w:r w:rsidRPr="00401847">
        <w:rPr>
          <w:b/>
          <w:spacing w:val="-15"/>
        </w:rPr>
        <w:t xml:space="preserve"> </w:t>
      </w:r>
      <w:r w:rsidRPr="00401847">
        <w:t>the</w:t>
      </w:r>
      <w:r w:rsidRPr="00401847">
        <w:rPr>
          <w:spacing w:val="-15"/>
        </w:rPr>
        <w:t xml:space="preserve"> </w:t>
      </w:r>
      <w:r w:rsidRPr="00401847">
        <w:t>following</w:t>
      </w:r>
      <w:r w:rsidRPr="00401847">
        <w:rPr>
          <w:spacing w:val="-15"/>
        </w:rPr>
        <w:t xml:space="preserve"> </w:t>
      </w:r>
      <w:r w:rsidRPr="00401847">
        <w:t>individuals</w:t>
      </w:r>
      <w:r w:rsidRPr="00401847">
        <w:rPr>
          <w:spacing w:val="-15"/>
        </w:rPr>
        <w:t xml:space="preserve"> </w:t>
      </w:r>
      <w:r w:rsidRPr="00401847">
        <w:t>have</w:t>
      </w:r>
      <w:r w:rsidRPr="00401847">
        <w:rPr>
          <w:spacing w:val="-15"/>
        </w:rPr>
        <w:t xml:space="preserve"> </w:t>
      </w:r>
      <w:r w:rsidRPr="00401847">
        <w:t>displayed</w:t>
      </w:r>
      <w:r w:rsidRPr="00401847">
        <w:rPr>
          <w:spacing w:val="-15"/>
        </w:rPr>
        <w:t xml:space="preserve"> </w:t>
      </w:r>
      <w:r w:rsidRPr="00401847">
        <w:t>the</w:t>
      </w:r>
      <w:r w:rsidRPr="00401847">
        <w:rPr>
          <w:spacing w:val="-15"/>
        </w:rPr>
        <w:t xml:space="preserve"> </w:t>
      </w:r>
      <w:r w:rsidRPr="00401847">
        <w:t>level</w:t>
      </w:r>
      <w:r w:rsidRPr="00401847">
        <w:rPr>
          <w:spacing w:val="-15"/>
        </w:rPr>
        <w:t xml:space="preserve"> </w:t>
      </w:r>
      <w:r w:rsidRPr="00401847">
        <w:t>of</w:t>
      </w:r>
      <w:r w:rsidRPr="00401847">
        <w:rPr>
          <w:spacing w:val="-15"/>
        </w:rPr>
        <w:t xml:space="preserve"> </w:t>
      </w:r>
      <w:r w:rsidRPr="00401847">
        <w:t>exemplary</w:t>
      </w:r>
      <w:r w:rsidRPr="00401847">
        <w:rPr>
          <w:spacing w:val="-15"/>
        </w:rPr>
        <w:t xml:space="preserve"> </w:t>
      </w:r>
      <w:r w:rsidRPr="00401847">
        <w:t>achievement</w:t>
      </w:r>
      <w:r w:rsidRPr="00401847">
        <w:rPr>
          <w:spacing w:val="-15"/>
        </w:rPr>
        <w:t xml:space="preserve"> </w:t>
      </w:r>
      <w:r w:rsidRPr="00401847">
        <w:t>deemed worthy</w:t>
      </w:r>
      <w:r w:rsidRPr="00401847">
        <w:rPr>
          <w:spacing w:val="-5"/>
        </w:rPr>
        <w:t xml:space="preserve"> </w:t>
      </w:r>
      <w:r w:rsidRPr="00401847">
        <w:t>of</w:t>
      </w:r>
      <w:r w:rsidRPr="00401847">
        <w:rPr>
          <w:spacing w:val="-5"/>
        </w:rPr>
        <w:t xml:space="preserve"> </w:t>
      </w:r>
      <w:r w:rsidRPr="00401847">
        <w:t>the</w:t>
      </w:r>
      <w:r w:rsidRPr="00401847">
        <w:rPr>
          <w:spacing w:val="-5"/>
        </w:rPr>
        <w:t xml:space="preserve"> </w:t>
      </w:r>
      <w:r w:rsidRPr="00401847">
        <w:t>singular</w:t>
      </w:r>
      <w:r w:rsidRPr="00401847">
        <w:rPr>
          <w:spacing w:val="-5"/>
        </w:rPr>
        <w:t xml:space="preserve"> </w:t>
      </w:r>
      <w:r w:rsidRPr="00401847">
        <w:t>recognition</w:t>
      </w:r>
      <w:r w:rsidRPr="00401847">
        <w:rPr>
          <w:spacing w:val="-5"/>
        </w:rPr>
        <w:t xml:space="preserve"> </w:t>
      </w:r>
      <w:r w:rsidRPr="00401847">
        <w:t>conveyed</w:t>
      </w:r>
      <w:r w:rsidRPr="00401847">
        <w:rPr>
          <w:spacing w:val="-5"/>
        </w:rPr>
        <w:t xml:space="preserve"> </w:t>
      </w:r>
      <w:r w:rsidRPr="00401847">
        <w:t>by</w:t>
      </w:r>
      <w:r w:rsidRPr="00401847">
        <w:rPr>
          <w:spacing w:val="-5"/>
        </w:rPr>
        <w:t xml:space="preserve"> </w:t>
      </w:r>
      <w:r w:rsidRPr="00401847">
        <w:t>the</w:t>
      </w:r>
      <w:r w:rsidRPr="00401847">
        <w:rPr>
          <w:spacing w:val="-5"/>
        </w:rPr>
        <w:t xml:space="preserve"> </w:t>
      </w:r>
      <w:r w:rsidRPr="00401847">
        <w:t>conferral</w:t>
      </w:r>
      <w:r w:rsidRPr="00401847">
        <w:rPr>
          <w:spacing w:val="-5"/>
        </w:rPr>
        <w:t xml:space="preserve"> </w:t>
      </w:r>
      <w:r w:rsidRPr="00401847">
        <w:t>of</w:t>
      </w:r>
      <w:r w:rsidRPr="00401847">
        <w:rPr>
          <w:spacing w:val="-5"/>
        </w:rPr>
        <w:t xml:space="preserve"> </w:t>
      </w:r>
      <w:r w:rsidRPr="00401847">
        <w:t>an</w:t>
      </w:r>
      <w:r w:rsidRPr="00401847">
        <w:rPr>
          <w:spacing w:val="-5"/>
        </w:rPr>
        <w:t xml:space="preserve"> </w:t>
      </w:r>
      <w:r w:rsidRPr="00401847">
        <w:t>honorary</w:t>
      </w:r>
      <w:r w:rsidRPr="00401847">
        <w:rPr>
          <w:spacing w:val="-5"/>
        </w:rPr>
        <w:t xml:space="preserve"> </w:t>
      </w:r>
      <w:r w:rsidRPr="00401847">
        <w:t>degree</w:t>
      </w:r>
      <w:r w:rsidRPr="00401847">
        <w:rPr>
          <w:spacing w:val="-5"/>
        </w:rPr>
        <w:t xml:space="preserve"> </w:t>
      </w:r>
      <w:r w:rsidRPr="00401847">
        <w:t>by</w:t>
      </w:r>
      <w:r w:rsidRPr="00401847">
        <w:rPr>
          <w:spacing w:val="-5"/>
        </w:rPr>
        <w:t xml:space="preserve"> </w:t>
      </w:r>
      <w:r w:rsidRPr="00401847">
        <w:t>the university, namely:</w:t>
      </w:r>
    </w:p>
    <w:p w14:paraId="74B26BDA" w14:textId="77777777" w:rsidR="004A7644" w:rsidRDefault="004A7644" w:rsidP="005F6D7D">
      <w:pPr>
        <w:pStyle w:val="BodyText"/>
        <w:ind w:left="820" w:right="118" w:hanging="720"/>
        <w:jc w:val="both"/>
      </w:pPr>
    </w:p>
    <w:p w14:paraId="3D8F06F4" w14:textId="1ABC299E" w:rsidR="00506048" w:rsidRDefault="00430478" w:rsidP="005F6D7D">
      <w:pPr>
        <w:pStyle w:val="BodyText"/>
        <w:ind w:left="0" w:right="118"/>
        <w:jc w:val="both"/>
      </w:pPr>
      <w:r w:rsidRPr="00506048">
        <w:rPr>
          <w:i/>
          <w:iCs/>
        </w:rPr>
        <w:t>Governor Mikie Sherrill,</w:t>
      </w:r>
      <w:r w:rsidRPr="00430478">
        <w:t xml:space="preserve"> </w:t>
      </w:r>
      <w:r w:rsidR="00506048" w:rsidRPr="00506048">
        <w:t>U.S. Naval Academy graduate, Navy helicopter pilot, former federal prosecutor, wife, and mother of four kids</w:t>
      </w:r>
      <w:r w:rsidR="005F6D7D">
        <w:t xml:space="preserve">, </w:t>
      </w:r>
      <w:r w:rsidR="00506048" w:rsidRPr="00506048">
        <w:t>ran for governor to make life easier and more affordable for Garden State families. Her career has been defined by service to her country and New Jersey, and she previously served in Congress representing New Jersey's 11th Congressional District. </w:t>
      </w:r>
    </w:p>
    <w:p w14:paraId="25B01F3F" w14:textId="74BE99BD" w:rsidR="00506048" w:rsidRPr="00506048" w:rsidRDefault="00506048" w:rsidP="005F6D7D">
      <w:pPr>
        <w:pStyle w:val="BodyText"/>
        <w:ind w:right="118"/>
        <w:jc w:val="both"/>
      </w:pPr>
    </w:p>
    <w:p w14:paraId="330A9E5D" w14:textId="1946F4D9" w:rsidR="00506048" w:rsidRDefault="00506048" w:rsidP="005F6D7D">
      <w:pPr>
        <w:pStyle w:val="BodyText"/>
        <w:ind w:left="0" w:right="118"/>
        <w:jc w:val="both"/>
      </w:pPr>
      <w:r>
        <w:t xml:space="preserve">Governor Sherrill </w:t>
      </w:r>
      <w:r w:rsidRPr="00506048">
        <w:t>was inspired to join the military by her grandfather, a World War II veteran. From a young age, she knew she wanted to fly and do big things. After graduating from the Naval Academy in 1994 – the first class of women eligible for combat roles on ships and aircraft</w:t>
      </w:r>
      <w:r>
        <w:t>- Governor Sherrill</w:t>
      </w:r>
      <w:r w:rsidRPr="00506048">
        <w:t xml:space="preserve"> spent almost 10 years on active duty in the United States Navy. As a Sea King Helicopter pilot, she led missions throughout Europe and the Middle East. She worked on the Battle Watch Floor in the European Theater during the Iraq War, served as a Flag Aide to the Deputy Commander of the U.S. Atlantic Fleet, and was a Russian policy officer aiding in the implementation of our nuclear treaty obligations and oversaw the relationship between the U.S. Navy and Russian Federation Navy.</w:t>
      </w:r>
    </w:p>
    <w:p w14:paraId="311B59D9" w14:textId="77777777" w:rsidR="00506048" w:rsidRPr="00506048" w:rsidRDefault="00506048" w:rsidP="005F6D7D">
      <w:pPr>
        <w:pStyle w:val="BodyText"/>
        <w:ind w:right="118"/>
        <w:jc w:val="both"/>
      </w:pPr>
    </w:p>
    <w:p w14:paraId="396A1E2B" w14:textId="20EB45CE" w:rsidR="00506048" w:rsidRPr="00506048" w:rsidRDefault="00506048" w:rsidP="005F6D7D">
      <w:pPr>
        <w:pStyle w:val="BodyText"/>
        <w:ind w:left="0" w:right="118"/>
        <w:jc w:val="both"/>
      </w:pPr>
      <w:r w:rsidRPr="00506048">
        <w:t xml:space="preserve">Following her service in the Navy, </w:t>
      </w:r>
      <w:r>
        <w:t>Governor Sherrill</w:t>
      </w:r>
      <w:r w:rsidRPr="00506048">
        <w:t xml:space="preserve"> attended and graduated from law school. She worked in private practice and then joined the U.S. Attorney’s Office in New Jersey. As an Outreach and Reentry Coordinator, </w:t>
      </w:r>
      <w:r>
        <w:t xml:space="preserve">she </w:t>
      </w:r>
      <w:r w:rsidRPr="00506048">
        <w:t>established programs to develop trust between law enforcement and the communities they serve and helped people leaving prison to gain employment, housing, and education to restart their lives. Then as an Assistant U.S. Attorney, she prosecuted federal cases to keep our communities safe</w:t>
      </w:r>
      <w:r>
        <w:t>.</w:t>
      </w:r>
    </w:p>
    <w:p w14:paraId="142BB66E" w14:textId="4343AA5C" w:rsidR="004E475D" w:rsidRPr="00430478" w:rsidRDefault="004E475D" w:rsidP="005F6D7D">
      <w:pPr>
        <w:pStyle w:val="BodyText"/>
        <w:ind w:left="0" w:right="118"/>
        <w:jc w:val="both"/>
      </w:pPr>
    </w:p>
    <w:p w14:paraId="07DF0482" w14:textId="759FFFC7" w:rsidR="005F6D7D" w:rsidRPr="005F6D7D" w:rsidRDefault="00506048" w:rsidP="005F6D7D">
      <w:pPr>
        <w:pStyle w:val="NormalWeb"/>
        <w:spacing w:line="240" w:lineRule="auto"/>
        <w:jc w:val="both"/>
        <w:rPr>
          <w:rFonts w:eastAsia="Times New Roman"/>
        </w:rPr>
      </w:pPr>
      <w:r w:rsidRPr="00506048">
        <w:rPr>
          <w:i/>
          <w:iCs/>
        </w:rPr>
        <w:t>John Martinson</w:t>
      </w:r>
      <w:r w:rsidR="005F6D7D">
        <w:rPr>
          <w:i/>
          <w:iCs/>
        </w:rPr>
        <w:t xml:space="preserve"> </w:t>
      </w:r>
      <w:r w:rsidR="005F6D7D" w:rsidRPr="005F6D7D">
        <w:rPr>
          <w:rFonts w:eastAsia="Times New Roman"/>
        </w:rPr>
        <w:t xml:space="preserve"> earned a B.S. in Aeronautical Engineering from the United States Air Force Academy in 1970, followed by an M.S. in Aeronautical and Astronautical Engineering from Purdue University in 1971. He later received an MBA from Southern Illinois University Edwardsville in 1975. In 2022, </w:t>
      </w:r>
      <w:r w:rsidR="005F6D7D">
        <w:rPr>
          <w:rFonts w:eastAsia="Times New Roman"/>
        </w:rPr>
        <w:t xml:space="preserve">Mr. </w:t>
      </w:r>
      <w:r w:rsidR="005F6D7D" w:rsidRPr="005F6D7D">
        <w:rPr>
          <w:rFonts w:eastAsia="Times New Roman"/>
        </w:rPr>
        <w:t>Martinson pledged $3 million to support the Albert Dorman Honors College at NJIT, and the John Martinson Residence Hall for Honors College students was named in recognition of his generosity and longstanding commitment to student success.</w:t>
      </w:r>
    </w:p>
    <w:p w14:paraId="11BCAC4C" w14:textId="69465544" w:rsidR="005F6D7D" w:rsidRDefault="005F6D7D" w:rsidP="005F6D7D">
      <w:pPr>
        <w:widowControl/>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5F6D7D">
        <w:rPr>
          <w:rFonts w:ascii="Times New Roman" w:eastAsia="Times New Roman" w:hAnsi="Times New Roman" w:cs="Times New Roman"/>
          <w:sz w:val="24"/>
          <w:szCs w:val="24"/>
        </w:rPr>
        <w:t xml:space="preserve">Martinson is chairman of Martinson Ventures LLC, where he focuses on investments in secondary stock purchases in late-stage private companies, venture capital and private equity partnerships, and turnaround opportunities. In 1986, he founded Edison Partners, which raised nine </w:t>
      </w:r>
      <w:r w:rsidRPr="005F6D7D">
        <w:rPr>
          <w:rFonts w:ascii="Times New Roman" w:eastAsia="Times New Roman" w:hAnsi="Times New Roman" w:cs="Times New Roman"/>
          <w:sz w:val="24"/>
          <w:szCs w:val="24"/>
        </w:rPr>
        <w:lastRenderedPageBreak/>
        <w:t xml:space="preserve">growth equity funds, investing more than $2 billion in over 230 East Coast companies and achieving 180 successful exits. Over the course of his career, he has participated in 250 equity financings and served on the boards of 80 companies. Earlier in his career, Martinson held roles at American Cyanamid, Exxon Enterprises—where he contributed to a $2 billion office automation investment initiative—and </w:t>
      </w:r>
      <w:proofErr w:type="spellStart"/>
      <w:r w:rsidRPr="005F6D7D">
        <w:rPr>
          <w:rFonts w:ascii="Times New Roman" w:eastAsia="Times New Roman" w:hAnsi="Times New Roman" w:cs="Times New Roman"/>
          <w:sz w:val="24"/>
          <w:szCs w:val="24"/>
        </w:rPr>
        <w:t>InnoVen</w:t>
      </w:r>
      <w:proofErr w:type="spellEnd"/>
      <w:r w:rsidRPr="005F6D7D">
        <w:rPr>
          <w:rFonts w:ascii="Times New Roman" w:eastAsia="Times New Roman" w:hAnsi="Times New Roman" w:cs="Times New Roman"/>
          <w:sz w:val="24"/>
          <w:szCs w:val="24"/>
        </w:rPr>
        <w:t xml:space="preserve"> Group, where he led a $100 million investment program backed by major corporations.</w:t>
      </w:r>
    </w:p>
    <w:p w14:paraId="0830BB7A" w14:textId="0CB26CB2" w:rsidR="005F6D7D" w:rsidRPr="005F6D7D" w:rsidRDefault="005F6D7D" w:rsidP="005F6D7D">
      <w:pPr>
        <w:widowControl/>
        <w:spacing w:before="100" w:beforeAutospacing="1" w:after="100" w:afterAutospacing="1" w:line="240" w:lineRule="auto"/>
        <w:jc w:val="both"/>
        <w:rPr>
          <w:rFonts w:ascii="Times New Roman" w:eastAsia="Times New Roman" w:hAnsi="Times New Roman" w:cs="Times New Roman"/>
          <w:sz w:val="24"/>
          <w:szCs w:val="24"/>
        </w:rPr>
      </w:pPr>
      <w:r w:rsidRPr="005F6D7D">
        <w:rPr>
          <w:rFonts w:ascii="Times New Roman" w:eastAsia="Times New Roman" w:hAnsi="Times New Roman" w:cs="Times New Roman"/>
          <w:i/>
          <w:iCs/>
          <w:sz w:val="24"/>
          <w:szCs w:val="24"/>
        </w:rPr>
        <w:t>Virginia Sulzberger</w:t>
      </w:r>
      <w:r w:rsidR="000A4BDF">
        <w:rPr>
          <w:rFonts w:ascii="Times New Roman" w:eastAsia="Times New Roman" w:hAnsi="Times New Roman" w:cs="Times New Roman"/>
          <w:sz w:val="24"/>
          <w:szCs w:val="24"/>
        </w:rPr>
        <w:t xml:space="preserve"> `</w:t>
      </w:r>
      <w:r w:rsidR="000A4BDF" w:rsidRPr="00BD5719">
        <w:rPr>
          <w:rFonts w:ascii="Times New Roman" w:eastAsia="Times New Roman" w:hAnsi="Times New Roman" w:cs="Times New Roman"/>
          <w:i/>
          <w:iCs/>
          <w:sz w:val="24"/>
          <w:szCs w:val="24"/>
        </w:rPr>
        <w:t>62</w:t>
      </w:r>
      <w:r w:rsidR="000A4BDF" w:rsidRPr="006567BD">
        <w:rPr>
          <w:rFonts w:ascii="Times New Roman" w:eastAsia="Times New Roman" w:hAnsi="Times New Roman" w:cs="Times New Roman"/>
          <w:i/>
          <w:iCs/>
          <w:sz w:val="24"/>
          <w:szCs w:val="24"/>
        </w:rPr>
        <w:t>,`66</w:t>
      </w:r>
      <w:r w:rsidR="000A4BDF">
        <w:rPr>
          <w:rFonts w:ascii="Times New Roman" w:eastAsia="Times New Roman" w:hAnsi="Times New Roman" w:cs="Times New Roman"/>
          <w:sz w:val="24"/>
          <w:szCs w:val="24"/>
        </w:rPr>
        <w:t xml:space="preserve"> </w:t>
      </w:r>
      <w:r w:rsidRPr="005F6D7D">
        <w:rPr>
          <w:rFonts w:ascii="Times New Roman" w:eastAsia="Times New Roman" w:hAnsi="Times New Roman" w:cs="Times New Roman"/>
          <w:sz w:val="24"/>
          <w:szCs w:val="24"/>
        </w:rPr>
        <w:t xml:space="preserve">earned both her B.S. in Electrical Engineering and M.S. in Electrical Engineering  from New Jersey Institute of Technology. A distinguished alumna, she has been widely recognized for her professional achievements, including receiving the Edward F. Weston Medal at NJIT’s Celebration event in 2023. She is also a recipient of the NCE Outstanding Alumni Award </w:t>
      </w:r>
      <w:r w:rsidR="000A4BDF">
        <w:rPr>
          <w:rFonts w:ascii="Times New Roman" w:eastAsia="Times New Roman" w:hAnsi="Times New Roman" w:cs="Times New Roman"/>
          <w:sz w:val="24"/>
          <w:szCs w:val="24"/>
        </w:rPr>
        <w:t>in 2007</w:t>
      </w:r>
      <w:r w:rsidRPr="005F6D7D">
        <w:rPr>
          <w:rFonts w:ascii="Times New Roman" w:eastAsia="Times New Roman" w:hAnsi="Times New Roman" w:cs="Times New Roman"/>
          <w:sz w:val="24"/>
          <w:szCs w:val="24"/>
        </w:rPr>
        <w:t xml:space="preserve"> and the Alumni Achievement Award</w:t>
      </w:r>
      <w:r w:rsidR="000A4BDF">
        <w:rPr>
          <w:rFonts w:ascii="Times New Roman" w:eastAsia="Times New Roman" w:hAnsi="Times New Roman" w:cs="Times New Roman"/>
          <w:sz w:val="24"/>
          <w:szCs w:val="24"/>
        </w:rPr>
        <w:t xml:space="preserve"> in 1982</w:t>
      </w:r>
      <w:r w:rsidRPr="005F6D7D">
        <w:rPr>
          <w:rFonts w:ascii="Times New Roman" w:eastAsia="Times New Roman" w:hAnsi="Times New Roman" w:cs="Times New Roman"/>
          <w:sz w:val="24"/>
          <w:szCs w:val="24"/>
        </w:rPr>
        <w:t xml:space="preserve"> and previously served as a member of the Helena and John Hartmann Department of Electrical and Computer Engineering Advisory Board.</w:t>
      </w:r>
      <w:r w:rsidR="00CB4116" w:rsidRPr="00CB4116">
        <w:rPr>
          <w:rFonts w:ascii="Times New Roman" w:hAnsi="Times New Roman" w:cs="Times New Roman"/>
          <w:b/>
          <w:bCs/>
          <w:noProof/>
          <w:sz w:val="24"/>
          <w:szCs w:val="24"/>
        </w:rPr>
        <w:t xml:space="preserve"> </w:t>
      </w:r>
    </w:p>
    <w:p w14:paraId="4D5578A4" w14:textId="64B3A99E" w:rsidR="004E475D" w:rsidRPr="000A4BDF" w:rsidRDefault="005F6D7D" w:rsidP="000A4BDF">
      <w:pPr>
        <w:widowControl/>
        <w:spacing w:before="100" w:beforeAutospacing="1" w:after="100" w:afterAutospacing="1" w:line="240" w:lineRule="auto"/>
        <w:jc w:val="both"/>
        <w:rPr>
          <w:rFonts w:ascii="Times New Roman" w:eastAsia="Times New Roman" w:hAnsi="Times New Roman" w:cs="Times New Roman"/>
          <w:sz w:val="24"/>
          <w:szCs w:val="24"/>
        </w:rPr>
      </w:pPr>
      <w:r w:rsidRPr="005F6D7D">
        <w:rPr>
          <w:rFonts w:ascii="Times New Roman" w:eastAsia="Times New Roman" w:hAnsi="Times New Roman" w:cs="Times New Roman"/>
          <w:sz w:val="24"/>
          <w:szCs w:val="24"/>
        </w:rPr>
        <w:t>Sulzberger served as Director of Engineering at the North American Electric Reliability Council (NERC) for 20 years, retiring in 2006. During her tenure, she played a pivotal leadership role in developing the first comprehensive planning standards for North America’s high-voltage electric power transmission systems. Earlier in her career, she held engineering and planning roles at Exxon Enterprises and Public Service Enterprise Group (PSE&amp;G). In 2015, she became the first woman in the United States elected by the National Academy of Engineering to its Electric Power and Energy Systems Engineering section, and she is also a Fellow of the Institute of Electrical and Electronics Engineers, underscoring her lasting impact on the field</w:t>
      </w:r>
      <w:r>
        <w:rPr>
          <w:rFonts w:ascii="Times New Roman" w:eastAsia="Times New Roman" w:hAnsi="Times New Roman" w:cs="Times New Roman"/>
          <w:sz w:val="24"/>
          <w:szCs w:val="24"/>
        </w:rPr>
        <w:t>.</w:t>
      </w:r>
    </w:p>
    <w:p w14:paraId="29AB1BC7" w14:textId="14B13E29" w:rsidR="00401847" w:rsidRPr="00401847" w:rsidRDefault="00401847" w:rsidP="006567BD">
      <w:pPr>
        <w:pStyle w:val="BodyText"/>
        <w:spacing w:before="204"/>
        <w:ind w:left="0" w:right="118"/>
        <w:jc w:val="both"/>
      </w:pPr>
      <w:r w:rsidRPr="00401847">
        <w:rPr>
          <w:b/>
        </w:rPr>
        <w:t>NOW</w:t>
      </w:r>
      <w:r w:rsidRPr="00401847">
        <w:rPr>
          <w:b/>
          <w:spacing w:val="-15"/>
        </w:rPr>
        <w:t xml:space="preserve"> </w:t>
      </w:r>
      <w:r w:rsidRPr="00401847">
        <w:rPr>
          <w:b/>
        </w:rPr>
        <w:t>THEREFORE</w:t>
      </w:r>
      <w:r w:rsidRPr="00401847">
        <w:rPr>
          <w:b/>
          <w:spacing w:val="-15"/>
        </w:rPr>
        <w:t xml:space="preserve"> </w:t>
      </w:r>
      <w:r w:rsidRPr="00401847">
        <w:rPr>
          <w:b/>
        </w:rPr>
        <w:t>BE</w:t>
      </w:r>
      <w:r w:rsidRPr="00401847">
        <w:rPr>
          <w:b/>
          <w:spacing w:val="-15"/>
        </w:rPr>
        <w:t xml:space="preserve"> </w:t>
      </w:r>
      <w:r w:rsidRPr="00401847">
        <w:rPr>
          <w:b/>
        </w:rPr>
        <w:t>IT</w:t>
      </w:r>
      <w:r w:rsidRPr="00401847">
        <w:rPr>
          <w:b/>
          <w:spacing w:val="8"/>
        </w:rPr>
        <w:t xml:space="preserve"> </w:t>
      </w:r>
      <w:r w:rsidRPr="00401847">
        <w:rPr>
          <w:b/>
        </w:rPr>
        <w:t xml:space="preserve">RESOLVED </w:t>
      </w:r>
      <w:r w:rsidRPr="00401847">
        <w:t>that</w:t>
      </w:r>
      <w:r w:rsidRPr="00401847">
        <w:rPr>
          <w:spacing w:val="-14"/>
        </w:rPr>
        <w:t xml:space="preserve"> </w:t>
      </w:r>
      <w:r w:rsidRPr="00401847">
        <w:t>NJIT</w:t>
      </w:r>
      <w:r w:rsidRPr="00401847">
        <w:rPr>
          <w:spacing w:val="-14"/>
        </w:rPr>
        <w:t xml:space="preserve"> </w:t>
      </w:r>
      <w:r w:rsidRPr="00401847">
        <w:t>will</w:t>
      </w:r>
      <w:r w:rsidRPr="00401847">
        <w:rPr>
          <w:spacing w:val="-14"/>
        </w:rPr>
        <w:t xml:space="preserve"> </w:t>
      </w:r>
      <w:r w:rsidRPr="00401847">
        <w:t>confer</w:t>
      </w:r>
      <w:r w:rsidRPr="00401847">
        <w:rPr>
          <w:spacing w:val="-14"/>
        </w:rPr>
        <w:t xml:space="preserve"> </w:t>
      </w:r>
      <w:r w:rsidRPr="00401847">
        <w:t>u</w:t>
      </w:r>
      <w:r w:rsidR="005F6D7D">
        <w:t xml:space="preserve">pon Governor </w:t>
      </w:r>
      <w:r w:rsidR="00BD5719">
        <w:t xml:space="preserve">Mikie </w:t>
      </w:r>
      <w:r w:rsidR="005F6D7D">
        <w:t>Sherrill,</w:t>
      </w:r>
      <w:r w:rsidR="000A4BDF">
        <w:t xml:space="preserve"> the Doctor of Humane Letters, </w:t>
      </w:r>
      <w:r w:rsidR="000A4BDF" w:rsidRPr="000A4BDF">
        <w:rPr>
          <w:i/>
          <w:iCs/>
        </w:rPr>
        <w:t>honoris causa</w:t>
      </w:r>
      <w:r w:rsidR="000A4BDF">
        <w:rPr>
          <w:i/>
          <w:iCs/>
        </w:rPr>
        <w:t>:</w:t>
      </w:r>
      <w:r w:rsidR="005F6D7D">
        <w:t xml:space="preserve"> </w:t>
      </w:r>
      <w:r w:rsidR="000A4BDF">
        <w:t xml:space="preserve">and upon </w:t>
      </w:r>
      <w:r w:rsidR="005F6D7D">
        <w:t>John Martinson and Virgina Sulzberger</w:t>
      </w:r>
      <w:r w:rsidR="000A4BDF">
        <w:t xml:space="preserve">, </w:t>
      </w:r>
      <w:bookmarkStart w:id="1" w:name="_GoBack"/>
      <w:bookmarkEnd w:id="1"/>
      <w:r w:rsidR="000A4BDF">
        <w:t xml:space="preserve">the Doctor of Science, </w:t>
      </w:r>
      <w:r w:rsidR="000A4BDF" w:rsidRPr="000A4BDF">
        <w:rPr>
          <w:i/>
          <w:iCs/>
        </w:rPr>
        <w:t xml:space="preserve">honoris </w:t>
      </w:r>
      <w:proofErr w:type="gramStart"/>
      <w:r w:rsidR="000A4BDF" w:rsidRPr="000A4BDF">
        <w:rPr>
          <w:i/>
          <w:iCs/>
        </w:rPr>
        <w:t>causa</w:t>
      </w:r>
      <w:r w:rsidR="000A4BDF">
        <w:t xml:space="preserve">, </w:t>
      </w:r>
      <w:r w:rsidRPr="00401847">
        <w:t xml:space="preserve"> at</w:t>
      </w:r>
      <w:proofErr w:type="gramEnd"/>
      <w:r w:rsidRPr="00401847">
        <w:t xml:space="preserve"> the</w:t>
      </w:r>
      <w:r w:rsidR="004E475D">
        <w:t xml:space="preserve"> </w:t>
      </w:r>
      <w:r w:rsidRPr="00401847">
        <w:t xml:space="preserve">May </w:t>
      </w:r>
      <w:r w:rsidR="004A7644">
        <w:t>2</w:t>
      </w:r>
      <w:r w:rsidR="00D313C6">
        <w:t>2</w:t>
      </w:r>
      <w:r w:rsidRPr="00401847">
        <w:t>, 202</w:t>
      </w:r>
      <w:r w:rsidR="00D313C6">
        <w:t>6</w:t>
      </w:r>
      <w:r w:rsidRPr="00401847">
        <w:t xml:space="preserve"> NJIT Commencement Ceremony</w:t>
      </w:r>
      <w:r w:rsidR="000A4BDF">
        <w:t xml:space="preserve"> at the Prudential Center in Newark, New Jersey</w:t>
      </w:r>
      <w:r w:rsidR="00BD5719">
        <w:t>.</w:t>
      </w:r>
    </w:p>
    <w:p w14:paraId="24556F25" w14:textId="13C78E40" w:rsidR="00401847" w:rsidRPr="00401847" w:rsidRDefault="00401847" w:rsidP="006567BD">
      <w:pPr>
        <w:pStyle w:val="BodyText"/>
        <w:ind w:left="0"/>
      </w:pPr>
    </w:p>
    <w:p w14:paraId="15362611" w14:textId="2B55C9A6" w:rsidR="00401847" w:rsidRPr="00401847" w:rsidRDefault="00CB4116" w:rsidP="005D473F">
      <w:pPr>
        <w:pStyle w:val="BodyText"/>
        <w:spacing w:before="3"/>
        <w:ind w:left="5040"/>
      </w:pPr>
      <w:r>
        <w:rPr>
          <w:b/>
          <w:bCs/>
          <w:noProof/>
        </w:rPr>
        <w:drawing>
          <wp:inline distT="0" distB="0" distL="0" distR="0" wp14:anchorId="5AE65598" wp14:editId="047FE12F">
            <wp:extent cx="1247775" cy="575945"/>
            <wp:effectExtent l="0" t="0" r="0" b="8255"/>
            <wp:docPr id="1237629501" name="Picture 1" descr="A signatur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29501" name="Picture 1" descr="A signature on a white background"/>
                    <pic:cNvPicPr/>
                  </pic:nvPicPr>
                  <pic:blipFill>
                    <a:blip r:embed="rId8">
                      <a:extLst>
                        <a:ext uri="{28A0092B-C50C-407E-A947-70E740481C1C}">
                          <a14:useLocalDpi xmlns:a14="http://schemas.microsoft.com/office/drawing/2010/main" val="0"/>
                        </a:ext>
                      </a:extLst>
                    </a:blip>
                    <a:stretch>
                      <a:fillRect/>
                    </a:stretch>
                  </pic:blipFill>
                  <pic:spPr>
                    <a:xfrm>
                      <a:off x="0" y="0"/>
                      <a:ext cx="1247775" cy="575945"/>
                    </a:xfrm>
                    <a:prstGeom prst="rect">
                      <a:avLst/>
                    </a:prstGeom>
                  </pic:spPr>
                </pic:pic>
              </a:graphicData>
            </a:graphic>
          </wp:inline>
        </w:drawing>
      </w:r>
      <w:r w:rsidR="00401847" w:rsidRPr="00401847">
        <w:t>________________________</w:t>
      </w:r>
    </w:p>
    <w:p w14:paraId="55C788DE" w14:textId="5385D0E1" w:rsidR="00401847" w:rsidRPr="00401847" w:rsidRDefault="004A7644" w:rsidP="005D473F">
      <w:pPr>
        <w:pStyle w:val="BodyText"/>
        <w:spacing w:before="90" w:line="275" w:lineRule="exact"/>
        <w:ind w:left="5040"/>
      </w:pPr>
      <w:r>
        <w:t>Sandy A. Curko</w:t>
      </w:r>
      <w:r w:rsidR="00401847" w:rsidRPr="00401847">
        <w:t xml:space="preserve">, </w:t>
      </w:r>
      <w:r w:rsidR="00401847" w:rsidRPr="00401847">
        <w:rPr>
          <w:spacing w:val="-4"/>
        </w:rPr>
        <w:t>Esq.</w:t>
      </w:r>
      <w:r w:rsidR="00BD5719">
        <w:tab/>
      </w:r>
      <w:r w:rsidR="00BD5719">
        <w:br/>
      </w:r>
      <w:r w:rsidR="00401847" w:rsidRPr="00401847">
        <w:t>General</w:t>
      </w:r>
      <w:r w:rsidR="00401847" w:rsidRPr="00401847">
        <w:rPr>
          <w:spacing w:val="-15"/>
        </w:rPr>
        <w:t xml:space="preserve"> </w:t>
      </w:r>
      <w:r w:rsidR="00401847" w:rsidRPr="00401847">
        <w:t>Counsel</w:t>
      </w:r>
      <w:r w:rsidR="00BD5719">
        <w:t xml:space="preserve">, Senior </w:t>
      </w:r>
      <w:r w:rsidR="00401847" w:rsidRPr="00401847">
        <w:t>Vice</w:t>
      </w:r>
      <w:r w:rsidR="00401847" w:rsidRPr="00401847">
        <w:rPr>
          <w:spacing w:val="-15"/>
        </w:rPr>
        <w:t xml:space="preserve"> </w:t>
      </w:r>
      <w:r w:rsidR="00BD5719">
        <w:t>President</w:t>
      </w:r>
      <w:r w:rsidR="00401847" w:rsidRPr="00401847">
        <w:t xml:space="preserve"> </w:t>
      </w:r>
      <w:r w:rsidR="00BD5719">
        <w:t xml:space="preserve">of </w:t>
      </w:r>
      <w:r w:rsidR="00401847" w:rsidRPr="00401847">
        <w:t>Legal Affairs and</w:t>
      </w:r>
      <w:r w:rsidR="00BD5719">
        <w:br/>
        <w:t>Se</w:t>
      </w:r>
      <w:r w:rsidR="00401847" w:rsidRPr="00401847">
        <w:t>cretary to the Board of Trustees</w:t>
      </w:r>
      <w:r w:rsidR="00BD5719">
        <w:tab/>
      </w:r>
      <w:r w:rsidR="00BD5719">
        <w:br/>
      </w:r>
      <w:r w:rsidR="00401847" w:rsidRPr="00401847">
        <w:t>New</w:t>
      </w:r>
      <w:r w:rsidR="00401847" w:rsidRPr="00401847">
        <w:rPr>
          <w:spacing w:val="-10"/>
        </w:rPr>
        <w:t xml:space="preserve"> </w:t>
      </w:r>
      <w:r w:rsidR="00401847" w:rsidRPr="00401847">
        <w:t>Jersey</w:t>
      </w:r>
      <w:r w:rsidR="00401847" w:rsidRPr="00401847">
        <w:rPr>
          <w:spacing w:val="-10"/>
        </w:rPr>
        <w:t xml:space="preserve"> </w:t>
      </w:r>
      <w:r w:rsidR="00401847" w:rsidRPr="00401847">
        <w:t>Institute</w:t>
      </w:r>
      <w:r w:rsidR="00401847" w:rsidRPr="00401847">
        <w:rPr>
          <w:spacing w:val="-11"/>
        </w:rPr>
        <w:t xml:space="preserve"> </w:t>
      </w:r>
      <w:r w:rsidR="00401847" w:rsidRPr="00401847">
        <w:t>of</w:t>
      </w:r>
      <w:r w:rsidR="00401847" w:rsidRPr="00401847">
        <w:rPr>
          <w:spacing w:val="-10"/>
        </w:rPr>
        <w:t xml:space="preserve"> </w:t>
      </w:r>
      <w:r w:rsidR="00401847" w:rsidRPr="00401847">
        <w:t>Technology</w:t>
      </w:r>
    </w:p>
    <w:p w14:paraId="62DA880F" w14:textId="77777777" w:rsidR="00401847" w:rsidRPr="00401847" w:rsidRDefault="00401847" w:rsidP="00401847">
      <w:pPr>
        <w:pStyle w:val="BodyText"/>
        <w:ind w:left="0"/>
      </w:pPr>
    </w:p>
    <w:p w14:paraId="74A2985D" w14:textId="77777777" w:rsidR="00401847" w:rsidRPr="00401847" w:rsidRDefault="00401847" w:rsidP="00401847">
      <w:pPr>
        <w:pStyle w:val="BodyText"/>
        <w:spacing w:before="1"/>
        <w:ind w:left="0"/>
      </w:pPr>
    </w:p>
    <w:p w14:paraId="1CBC1DBA" w14:textId="148B9CC4" w:rsidR="00401847" w:rsidRPr="00401847" w:rsidRDefault="00F22618" w:rsidP="00401847">
      <w:pPr>
        <w:pStyle w:val="BodyText"/>
        <w:spacing w:before="90"/>
      </w:pPr>
      <w:r>
        <w:t xml:space="preserve">April </w:t>
      </w:r>
      <w:r w:rsidR="00D313C6">
        <w:t>9</w:t>
      </w:r>
      <w:r w:rsidR="00401847" w:rsidRPr="00401847">
        <w:t>, 202</w:t>
      </w:r>
      <w:r w:rsidR="00D313C6">
        <w:t>6</w:t>
      </w:r>
    </w:p>
    <w:p w14:paraId="5C4C583E" w14:textId="59EC867D" w:rsidR="00401847" w:rsidRPr="00401847" w:rsidRDefault="00401847" w:rsidP="00401847">
      <w:pPr>
        <w:pStyle w:val="BodyText"/>
        <w:spacing w:before="3"/>
      </w:pPr>
      <w:r w:rsidRPr="00401847">
        <w:t>Board</w:t>
      </w:r>
      <w:r w:rsidRPr="00401847">
        <w:rPr>
          <w:spacing w:val="-2"/>
        </w:rPr>
        <w:t xml:space="preserve"> </w:t>
      </w:r>
      <w:r w:rsidRPr="00401847">
        <w:t>Resolution</w:t>
      </w:r>
      <w:r w:rsidRPr="00401847">
        <w:rPr>
          <w:spacing w:val="-1"/>
        </w:rPr>
        <w:t xml:space="preserve"> </w:t>
      </w:r>
      <w:r w:rsidRPr="00401847">
        <w:t>No.</w:t>
      </w:r>
      <w:r w:rsidR="00D313C6">
        <w:rPr>
          <w:spacing w:val="-1"/>
        </w:rPr>
        <w:t xml:space="preserve"> 2026-</w:t>
      </w:r>
      <w:r w:rsidR="00CC17A7">
        <w:rPr>
          <w:spacing w:val="-1"/>
        </w:rPr>
        <w:t>32</w:t>
      </w:r>
    </w:p>
    <w:p w14:paraId="39F95B5A" w14:textId="77777777" w:rsidR="00401847" w:rsidRPr="00401847" w:rsidRDefault="00401847">
      <w:pPr>
        <w:rPr>
          <w:rFonts w:ascii="Times New Roman" w:hAnsi="Times New Roman" w:cs="Times New Roman"/>
          <w:sz w:val="24"/>
          <w:szCs w:val="24"/>
        </w:rPr>
      </w:pPr>
    </w:p>
    <w:sectPr w:rsidR="00401847" w:rsidRPr="004018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4BD6E" w14:textId="77777777" w:rsidR="00DF5435" w:rsidRDefault="00DF5435" w:rsidP="009C7562">
      <w:pPr>
        <w:spacing w:after="0" w:line="240" w:lineRule="auto"/>
      </w:pPr>
      <w:r>
        <w:separator/>
      </w:r>
    </w:p>
  </w:endnote>
  <w:endnote w:type="continuationSeparator" w:id="0">
    <w:p w14:paraId="7182F140" w14:textId="77777777" w:rsidR="00DF5435" w:rsidRDefault="00DF5435" w:rsidP="009C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6709" w14:textId="77777777" w:rsidR="00DF5435" w:rsidRDefault="00DF5435" w:rsidP="009C7562">
      <w:pPr>
        <w:spacing w:after="0" w:line="240" w:lineRule="auto"/>
      </w:pPr>
      <w:r>
        <w:separator/>
      </w:r>
    </w:p>
  </w:footnote>
  <w:footnote w:type="continuationSeparator" w:id="0">
    <w:p w14:paraId="1E5F0B79" w14:textId="77777777" w:rsidR="00DF5435" w:rsidRDefault="00DF5435" w:rsidP="009C756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46159"/>
    <w:multiLevelType w:val="multilevel"/>
    <w:tmpl w:val="BC20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38"/>
    <w:rsid w:val="000913E3"/>
    <w:rsid w:val="000A4BDF"/>
    <w:rsid w:val="000B0E9D"/>
    <w:rsid w:val="001733EE"/>
    <w:rsid w:val="001C33A3"/>
    <w:rsid w:val="0027621E"/>
    <w:rsid w:val="002A5BBA"/>
    <w:rsid w:val="00306D68"/>
    <w:rsid w:val="00317651"/>
    <w:rsid w:val="003361D0"/>
    <w:rsid w:val="00365B6F"/>
    <w:rsid w:val="00401847"/>
    <w:rsid w:val="00430478"/>
    <w:rsid w:val="00455595"/>
    <w:rsid w:val="004A7644"/>
    <w:rsid w:val="004C4885"/>
    <w:rsid w:val="004E475D"/>
    <w:rsid w:val="00506048"/>
    <w:rsid w:val="00522D9F"/>
    <w:rsid w:val="00545049"/>
    <w:rsid w:val="0055314C"/>
    <w:rsid w:val="005B22BA"/>
    <w:rsid w:val="005D473F"/>
    <w:rsid w:val="005F6D7D"/>
    <w:rsid w:val="006567BD"/>
    <w:rsid w:val="00687E17"/>
    <w:rsid w:val="00762B0B"/>
    <w:rsid w:val="00780FE7"/>
    <w:rsid w:val="0083424A"/>
    <w:rsid w:val="008E3853"/>
    <w:rsid w:val="00940BDB"/>
    <w:rsid w:val="009C7562"/>
    <w:rsid w:val="00B00AFE"/>
    <w:rsid w:val="00B04CC7"/>
    <w:rsid w:val="00B60E38"/>
    <w:rsid w:val="00B84678"/>
    <w:rsid w:val="00B9167F"/>
    <w:rsid w:val="00BB7A51"/>
    <w:rsid w:val="00BD5719"/>
    <w:rsid w:val="00C00058"/>
    <w:rsid w:val="00C05AF4"/>
    <w:rsid w:val="00C36479"/>
    <w:rsid w:val="00CA19BB"/>
    <w:rsid w:val="00CB3325"/>
    <w:rsid w:val="00CB4116"/>
    <w:rsid w:val="00CC17A7"/>
    <w:rsid w:val="00D313C6"/>
    <w:rsid w:val="00DF5435"/>
    <w:rsid w:val="00F22618"/>
    <w:rsid w:val="00F40462"/>
    <w:rsid w:val="00F66F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5301"/>
  <w15:chartTrackingRefBased/>
  <w15:docId w15:val="{7512F378-4229-4DD7-BD20-2E0E0071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0E38"/>
    <w:pPr>
      <w:widowControl w:val="0"/>
      <w:spacing w:after="200" w:line="276" w:lineRule="auto"/>
    </w:pPr>
  </w:style>
  <w:style w:type="paragraph" w:styleId="Heading1">
    <w:name w:val="heading 1"/>
    <w:basedOn w:val="Normal"/>
    <w:next w:val="Normal"/>
    <w:link w:val="Heading1Char"/>
    <w:uiPriority w:val="9"/>
    <w:qFormat/>
    <w:rsid w:val="00B60E38"/>
    <w:pPr>
      <w:keepNext/>
      <w:keepLines/>
      <w:widowControl/>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38"/>
    <w:pPr>
      <w:keepNext/>
      <w:keepLines/>
      <w:widowControl/>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38"/>
    <w:pPr>
      <w:keepNext/>
      <w:keepLines/>
      <w:widowControl/>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38"/>
    <w:pPr>
      <w:keepNext/>
      <w:keepLines/>
      <w:widowControl/>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38"/>
    <w:pPr>
      <w:keepNext/>
      <w:keepLines/>
      <w:widowControl/>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38"/>
    <w:pPr>
      <w:keepNext/>
      <w:keepLines/>
      <w:widowControl/>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38"/>
    <w:pPr>
      <w:keepNext/>
      <w:keepLines/>
      <w:widowControl/>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38"/>
    <w:pPr>
      <w:keepNext/>
      <w:keepLines/>
      <w:widowControl/>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38"/>
    <w:pPr>
      <w:keepNext/>
      <w:keepLines/>
      <w:widowControl/>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38"/>
    <w:rPr>
      <w:rFonts w:eastAsiaTheme="majorEastAsia" w:cstheme="majorBidi"/>
      <w:color w:val="272727" w:themeColor="text1" w:themeTint="D8"/>
    </w:rPr>
  </w:style>
  <w:style w:type="paragraph" w:styleId="Title">
    <w:name w:val="Title"/>
    <w:basedOn w:val="Normal"/>
    <w:next w:val="Normal"/>
    <w:link w:val="TitleChar"/>
    <w:uiPriority w:val="10"/>
    <w:qFormat/>
    <w:rsid w:val="00B60E38"/>
    <w:pPr>
      <w:widowControl/>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38"/>
    <w:pPr>
      <w:widowControl/>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38"/>
    <w:pPr>
      <w:widowControl/>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B60E38"/>
    <w:rPr>
      <w:i/>
      <w:iCs/>
      <w:color w:val="404040" w:themeColor="text1" w:themeTint="BF"/>
    </w:rPr>
  </w:style>
  <w:style w:type="paragraph" w:styleId="ListParagraph">
    <w:name w:val="List Paragraph"/>
    <w:basedOn w:val="Normal"/>
    <w:uiPriority w:val="34"/>
    <w:qFormat/>
    <w:rsid w:val="00B60E38"/>
    <w:pPr>
      <w:widowControl/>
      <w:spacing w:after="160" w:line="259" w:lineRule="auto"/>
      <w:ind w:left="720"/>
      <w:contextualSpacing/>
    </w:pPr>
  </w:style>
  <w:style w:type="character" w:styleId="IntenseEmphasis">
    <w:name w:val="Intense Emphasis"/>
    <w:basedOn w:val="DefaultParagraphFont"/>
    <w:uiPriority w:val="21"/>
    <w:qFormat/>
    <w:rsid w:val="00B60E38"/>
    <w:rPr>
      <w:i/>
      <w:iCs/>
      <w:color w:val="0F4761" w:themeColor="accent1" w:themeShade="BF"/>
    </w:rPr>
  </w:style>
  <w:style w:type="paragraph" w:styleId="IntenseQuote">
    <w:name w:val="Intense Quote"/>
    <w:basedOn w:val="Normal"/>
    <w:next w:val="Normal"/>
    <w:link w:val="IntenseQuoteChar"/>
    <w:uiPriority w:val="30"/>
    <w:qFormat/>
    <w:rsid w:val="00B60E38"/>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38"/>
    <w:rPr>
      <w:i/>
      <w:iCs/>
      <w:color w:val="0F4761" w:themeColor="accent1" w:themeShade="BF"/>
    </w:rPr>
  </w:style>
  <w:style w:type="character" w:styleId="IntenseReference">
    <w:name w:val="Intense Reference"/>
    <w:basedOn w:val="DefaultParagraphFont"/>
    <w:uiPriority w:val="32"/>
    <w:qFormat/>
    <w:rsid w:val="00B60E38"/>
    <w:rPr>
      <w:b/>
      <w:bCs/>
      <w:smallCaps/>
      <w:color w:val="0F4761" w:themeColor="accent1" w:themeShade="BF"/>
      <w:spacing w:val="5"/>
    </w:rPr>
  </w:style>
  <w:style w:type="paragraph" w:styleId="BodyText">
    <w:name w:val="Body Text"/>
    <w:basedOn w:val="Normal"/>
    <w:link w:val="BodyTextChar"/>
    <w:uiPriority w:val="1"/>
    <w:qFormat/>
    <w:rsid w:val="00401847"/>
    <w:pPr>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18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1847"/>
    <w:pPr>
      <w:widowControl/>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401847"/>
    <w:rPr>
      <w:rFonts w:ascii="Calibri" w:eastAsia="Calibri" w:hAnsi="Calibri" w:cs="Calibri"/>
    </w:rPr>
  </w:style>
  <w:style w:type="paragraph" w:styleId="NormalWeb">
    <w:name w:val="Normal (Web)"/>
    <w:basedOn w:val="Normal"/>
    <w:uiPriority w:val="99"/>
    <w:semiHidden/>
    <w:unhideWhenUsed/>
    <w:rsid w:val="00317651"/>
    <w:rPr>
      <w:rFonts w:ascii="Times New Roman" w:hAnsi="Times New Roman" w:cs="Times New Roman"/>
      <w:sz w:val="24"/>
      <w:szCs w:val="24"/>
    </w:rPr>
  </w:style>
  <w:style w:type="character" w:styleId="Hyperlink">
    <w:name w:val="Hyperlink"/>
    <w:basedOn w:val="DefaultParagraphFont"/>
    <w:uiPriority w:val="99"/>
    <w:unhideWhenUsed/>
    <w:rsid w:val="00317651"/>
    <w:rPr>
      <w:color w:val="467886" w:themeColor="hyperlink"/>
      <w:u w:val="single"/>
    </w:rPr>
  </w:style>
  <w:style w:type="character" w:customStyle="1" w:styleId="UnresolvedMention">
    <w:name w:val="Unresolved Mention"/>
    <w:basedOn w:val="DefaultParagraphFont"/>
    <w:uiPriority w:val="99"/>
    <w:semiHidden/>
    <w:unhideWhenUsed/>
    <w:rsid w:val="00317651"/>
    <w:rPr>
      <w:color w:val="605E5C"/>
      <w:shd w:val="clear" w:color="auto" w:fill="E1DFDD"/>
    </w:rPr>
  </w:style>
  <w:style w:type="paragraph" w:styleId="Footer">
    <w:name w:val="footer"/>
    <w:basedOn w:val="Normal"/>
    <w:link w:val="FooterChar"/>
    <w:uiPriority w:val="99"/>
    <w:unhideWhenUsed/>
    <w:rsid w:val="009C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8702">
      <w:bodyDiv w:val="1"/>
      <w:marLeft w:val="0"/>
      <w:marRight w:val="0"/>
      <w:marTop w:val="0"/>
      <w:marBottom w:val="0"/>
      <w:divBdr>
        <w:top w:val="none" w:sz="0" w:space="0" w:color="auto"/>
        <w:left w:val="none" w:sz="0" w:space="0" w:color="auto"/>
        <w:bottom w:val="none" w:sz="0" w:space="0" w:color="auto"/>
        <w:right w:val="none" w:sz="0" w:space="0" w:color="auto"/>
      </w:divBdr>
    </w:div>
    <w:div w:id="642009233">
      <w:bodyDiv w:val="1"/>
      <w:marLeft w:val="0"/>
      <w:marRight w:val="0"/>
      <w:marTop w:val="0"/>
      <w:marBottom w:val="0"/>
      <w:divBdr>
        <w:top w:val="none" w:sz="0" w:space="0" w:color="auto"/>
        <w:left w:val="none" w:sz="0" w:space="0" w:color="auto"/>
        <w:bottom w:val="none" w:sz="0" w:space="0" w:color="auto"/>
        <w:right w:val="none" w:sz="0" w:space="0" w:color="auto"/>
      </w:divBdr>
    </w:div>
    <w:div w:id="1400834144">
      <w:bodyDiv w:val="1"/>
      <w:marLeft w:val="0"/>
      <w:marRight w:val="0"/>
      <w:marTop w:val="0"/>
      <w:marBottom w:val="0"/>
      <w:divBdr>
        <w:top w:val="none" w:sz="0" w:space="0" w:color="auto"/>
        <w:left w:val="none" w:sz="0" w:space="0" w:color="auto"/>
        <w:bottom w:val="none" w:sz="0" w:space="0" w:color="auto"/>
        <w:right w:val="none" w:sz="0" w:space="0" w:color="auto"/>
      </w:divBdr>
      <w:divsChild>
        <w:div w:id="19882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018610">
              <w:marLeft w:val="0"/>
              <w:marRight w:val="0"/>
              <w:marTop w:val="0"/>
              <w:marBottom w:val="0"/>
              <w:divBdr>
                <w:top w:val="none" w:sz="0" w:space="0" w:color="auto"/>
                <w:left w:val="none" w:sz="0" w:space="0" w:color="auto"/>
                <w:bottom w:val="none" w:sz="0" w:space="0" w:color="auto"/>
                <w:right w:val="none" w:sz="0" w:space="0" w:color="auto"/>
              </w:divBdr>
              <w:divsChild>
                <w:div w:id="1809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2766">
      <w:bodyDiv w:val="1"/>
      <w:marLeft w:val="0"/>
      <w:marRight w:val="0"/>
      <w:marTop w:val="0"/>
      <w:marBottom w:val="0"/>
      <w:divBdr>
        <w:top w:val="none" w:sz="0" w:space="0" w:color="auto"/>
        <w:left w:val="none" w:sz="0" w:space="0" w:color="auto"/>
        <w:bottom w:val="none" w:sz="0" w:space="0" w:color="auto"/>
        <w:right w:val="none" w:sz="0" w:space="0" w:color="auto"/>
      </w:divBdr>
      <w:divsChild>
        <w:div w:id="2054890755">
          <w:marLeft w:val="0"/>
          <w:marRight w:val="0"/>
          <w:marTop w:val="0"/>
          <w:marBottom w:val="0"/>
          <w:divBdr>
            <w:top w:val="none" w:sz="0" w:space="0" w:color="auto"/>
            <w:left w:val="none" w:sz="0" w:space="0" w:color="auto"/>
            <w:bottom w:val="none" w:sz="0" w:space="0" w:color="auto"/>
            <w:right w:val="none" w:sz="0" w:space="0" w:color="auto"/>
          </w:divBdr>
        </w:div>
        <w:div w:id="113525517">
          <w:marLeft w:val="0"/>
          <w:marRight w:val="0"/>
          <w:marTop w:val="0"/>
          <w:marBottom w:val="0"/>
          <w:divBdr>
            <w:top w:val="none" w:sz="0" w:space="0" w:color="auto"/>
            <w:left w:val="none" w:sz="0" w:space="0" w:color="auto"/>
            <w:bottom w:val="none" w:sz="0" w:space="0" w:color="auto"/>
            <w:right w:val="none" w:sz="0" w:space="0" w:color="auto"/>
          </w:divBdr>
          <w:divsChild>
            <w:div w:id="20013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6F6C3-32EA-2E47-B533-95D15C4A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Vogel</dc:creator>
  <cp:keywords/>
  <dc:description/>
  <cp:lastModifiedBy>Microsoft Office User</cp:lastModifiedBy>
  <cp:revision>3</cp:revision>
  <cp:lastPrinted>2026-04-17T18:54:00Z</cp:lastPrinted>
  <dcterms:created xsi:type="dcterms:W3CDTF">2026-04-17T18:54:00Z</dcterms:created>
  <dcterms:modified xsi:type="dcterms:W3CDTF">2026-04-17T19:11:00Z</dcterms:modified>
</cp:coreProperties>
</file>