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A5A43" w14:textId="77777777" w:rsidR="003A4BFF" w:rsidRDefault="003A4BFF">
      <w:pPr>
        <w:pStyle w:val="Heading1"/>
        <w:kinsoku w:val="0"/>
        <w:overflowPunct w:val="0"/>
        <w:ind w:left="42"/>
        <w:rPr>
          <w:spacing w:val="-2"/>
        </w:rPr>
      </w:pPr>
      <w:r>
        <w:t>NEW</w:t>
      </w:r>
      <w:r>
        <w:rPr>
          <w:spacing w:val="-2"/>
        </w:rPr>
        <w:t xml:space="preserve"> </w:t>
      </w:r>
      <w:r>
        <w:t>JERSEY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TECHNOLOGY</w:t>
      </w:r>
    </w:p>
    <w:p w14:paraId="646577E8" w14:textId="77777777" w:rsidR="003A4BFF" w:rsidRDefault="003A4BFF">
      <w:pPr>
        <w:pStyle w:val="BodyText"/>
        <w:kinsoku w:val="0"/>
        <w:overflowPunct w:val="0"/>
        <w:spacing w:before="180"/>
        <w:ind w:left="38" w:right="399"/>
        <w:jc w:val="center"/>
        <w:rPr>
          <w:b/>
          <w:bCs/>
        </w:rPr>
      </w:pPr>
      <w:r>
        <w:rPr>
          <w:b/>
          <w:bCs/>
        </w:rPr>
        <w:t>RESOLUTION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UPDATE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UNIVERSITY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SENATE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BYLAWS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REMOVE THE ELECTION COMMITTEE</w:t>
      </w:r>
    </w:p>
    <w:p w14:paraId="23B5E8A2" w14:textId="77777777" w:rsidR="003A4BFF" w:rsidRDefault="003A4BFF">
      <w:pPr>
        <w:pStyle w:val="BodyText"/>
        <w:kinsoku w:val="0"/>
        <w:overflowPunct w:val="0"/>
        <w:spacing w:before="180"/>
        <w:rPr>
          <w:b/>
          <w:bCs/>
        </w:rPr>
      </w:pPr>
    </w:p>
    <w:p w14:paraId="14AA512B" w14:textId="77777777" w:rsidR="003A4BFF" w:rsidRDefault="003A4BFF">
      <w:pPr>
        <w:pStyle w:val="BodyText"/>
        <w:kinsoku w:val="0"/>
        <w:overflowPunct w:val="0"/>
        <w:spacing w:line="259" w:lineRule="auto"/>
        <w:ind w:left="719" w:right="355" w:hanging="720"/>
        <w:jc w:val="both"/>
      </w:pPr>
      <w:r>
        <w:rPr>
          <w:b/>
          <w:bCs/>
        </w:rPr>
        <w:t xml:space="preserve">WHEREAS, </w:t>
      </w:r>
      <w:r>
        <w:t>the University Senate governing documents clearly articulate the constituent stakeholder groups of the University Senate and their respective representation; and</w:t>
      </w:r>
    </w:p>
    <w:p w14:paraId="64F88894" w14:textId="77777777" w:rsidR="003A4BFF" w:rsidRDefault="003A4BFF">
      <w:pPr>
        <w:pStyle w:val="BodyText"/>
        <w:kinsoku w:val="0"/>
        <w:overflowPunct w:val="0"/>
        <w:spacing w:before="198" w:line="261" w:lineRule="auto"/>
        <w:ind w:left="719" w:right="356" w:hanging="720"/>
        <w:jc w:val="both"/>
      </w:pPr>
      <w:r>
        <w:rPr>
          <w:b/>
          <w:bCs/>
        </w:rPr>
        <w:t xml:space="preserve">WHEREAS, </w:t>
      </w:r>
      <w:r>
        <w:t>these constituent stakeholder groups have their own established procedures for selecting their representatives to the University Senate; and</w:t>
      </w:r>
    </w:p>
    <w:p w14:paraId="2D9C8B2E" w14:textId="77777777" w:rsidR="003A4BFF" w:rsidRDefault="003A4BFF">
      <w:pPr>
        <w:pStyle w:val="BodyText"/>
        <w:kinsoku w:val="0"/>
        <w:overflowPunct w:val="0"/>
        <w:spacing w:before="195" w:line="259" w:lineRule="auto"/>
        <w:ind w:left="719" w:right="360" w:hanging="720"/>
        <w:jc w:val="both"/>
      </w:pPr>
      <w:r>
        <w:rPr>
          <w:b/>
          <w:bCs/>
        </w:rPr>
        <w:t>WHEREAS,</w:t>
      </w:r>
      <w:r>
        <w:rPr>
          <w:b/>
          <w:bCs/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election</w:t>
      </w:r>
      <w:r>
        <w:rPr>
          <w:spacing w:val="-6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IV.C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Senate</w:t>
      </w:r>
      <w:r>
        <w:rPr>
          <w:spacing w:val="-7"/>
        </w:rPr>
        <w:t xml:space="preserve"> </w:t>
      </w:r>
      <w:r>
        <w:t>Bylaws exists solely to satisfy a procedural requirement of the Bylaws rather than to fulfill a substantive governance function; and</w:t>
      </w:r>
    </w:p>
    <w:p w14:paraId="69942F63" w14:textId="77777777" w:rsidR="003A4BFF" w:rsidRDefault="003A4BFF">
      <w:pPr>
        <w:pStyle w:val="BodyText"/>
        <w:kinsoku w:val="0"/>
        <w:overflowPunct w:val="0"/>
        <w:spacing w:before="201" w:line="259" w:lineRule="auto"/>
        <w:ind w:left="719" w:right="355" w:hanging="720"/>
        <w:jc w:val="both"/>
      </w:pPr>
      <w:r>
        <w:rPr>
          <w:b/>
          <w:bCs/>
        </w:rPr>
        <w:t xml:space="preserve">WHEREAS, </w:t>
      </w:r>
      <w:r>
        <w:t>eliminating the election committee will not change the composition or the representation of the University Senate; and</w:t>
      </w:r>
    </w:p>
    <w:p w14:paraId="74EAD456" w14:textId="77777777" w:rsidR="003A4BFF" w:rsidRDefault="003A4BFF">
      <w:pPr>
        <w:pStyle w:val="BodyText"/>
        <w:kinsoku w:val="0"/>
        <w:overflowPunct w:val="0"/>
        <w:spacing w:before="198" w:line="259" w:lineRule="auto"/>
        <w:ind w:left="719" w:right="356" w:hanging="720"/>
        <w:jc w:val="both"/>
      </w:pPr>
      <w:r>
        <w:rPr>
          <w:b/>
          <w:bCs/>
        </w:rPr>
        <w:t xml:space="preserve">WHEREAS, </w:t>
      </w:r>
      <w:r>
        <w:t>the University Senate, in accordance with Section V.B of the University Senate Bylaws, approved the removal of Section IV.C by a two-thirds majority of votes cast at a duly noticed meeting;</w:t>
      </w:r>
    </w:p>
    <w:p w14:paraId="6FE0CC3E" w14:textId="77777777" w:rsidR="003A4BFF" w:rsidRDefault="003A4BFF">
      <w:pPr>
        <w:pStyle w:val="BodyText"/>
        <w:kinsoku w:val="0"/>
        <w:overflowPunct w:val="0"/>
        <w:spacing w:before="200"/>
        <w:ind w:left="719" w:right="357" w:hanging="720"/>
        <w:jc w:val="both"/>
      </w:pPr>
      <w:r>
        <w:rPr>
          <w:b/>
          <w:bCs/>
        </w:rPr>
        <w:t>NOW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THEREFORE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RESOLVED</w:t>
      </w:r>
      <w:r>
        <w:t>,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Trustees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Jersey</w:t>
      </w:r>
      <w:r>
        <w:rPr>
          <w:spacing w:val="-3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of Technology approves amending the University Senate Bylaws to</w:t>
      </w:r>
      <w:bookmarkStart w:id="0" w:name="_GoBack"/>
      <w:bookmarkEnd w:id="0"/>
      <w:r>
        <w:t xml:space="preserve"> remove Section IV.C “Election and Bylaw/Constitutional Review Committees” in its entirety and to renumber subsequent sections accordingly.</w:t>
      </w:r>
    </w:p>
    <w:p w14:paraId="1E086109" w14:textId="77777777" w:rsidR="003A4BFF" w:rsidRDefault="003A4BFF">
      <w:pPr>
        <w:pStyle w:val="BodyText"/>
        <w:kinsoku w:val="0"/>
        <w:overflowPunct w:val="0"/>
        <w:rPr>
          <w:sz w:val="20"/>
          <w:szCs w:val="20"/>
        </w:rPr>
      </w:pPr>
    </w:p>
    <w:p w14:paraId="427F4925" w14:textId="77777777" w:rsidR="003A4BFF" w:rsidRDefault="003A4BFF">
      <w:pPr>
        <w:pStyle w:val="BodyText"/>
        <w:kinsoku w:val="0"/>
        <w:overflowPunct w:val="0"/>
        <w:rPr>
          <w:sz w:val="20"/>
          <w:szCs w:val="20"/>
        </w:rPr>
      </w:pPr>
    </w:p>
    <w:p w14:paraId="365162B6" w14:textId="3352381D" w:rsidR="003A4BFF" w:rsidRDefault="001F5511" w:rsidP="005109E8">
      <w:pPr>
        <w:pStyle w:val="BodyText"/>
        <w:kinsoku w:val="0"/>
        <w:overflowPunct w:val="0"/>
        <w:ind w:left="5760"/>
        <w:rPr>
          <w:sz w:val="20"/>
          <w:szCs w:val="20"/>
        </w:rPr>
      </w:pPr>
      <w:r>
        <w:rPr>
          <w:noProof/>
        </w:rPr>
        <w:drawing>
          <wp:inline distT="0" distB="0" distL="0" distR="0" wp14:anchorId="59175BB4" wp14:editId="16AE2F1D">
            <wp:extent cx="1304925" cy="575945"/>
            <wp:effectExtent l="0" t="0" r="0" b="8255"/>
            <wp:docPr id="2" name="Picture 1" descr="A signatur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ignature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51EB" w14:textId="2C1ECCAC" w:rsidR="005109E8" w:rsidRDefault="005109E8">
      <w:pPr>
        <w:pStyle w:val="BodyText"/>
        <w:kinsoku w:val="0"/>
        <w:overflowPunct w:val="0"/>
        <w:ind w:left="5760" w:right="1054"/>
      </w:pPr>
      <w:r>
        <w:t>________________________</w:t>
      </w:r>
    </w:p>
    <w:p w14:paraId="6B44A1AD" w14:textId="77777777" w:rsidR="003A4BFF" w:rsidRDefault="003A4BFF">
      <w:pPr>
        <w:pStyle w:val="BodyText"/>
        <w:kinsoku w:val="0"/>
        <w:overflowPunct w:val="0"/>
        <w:ind w:left="5760" w:right="1054"/>
        <w:rPr>
          <w:spacing w:val="-5"/>
        </w:rPr>
      </w:pPr>
      <w:r>
        <w:t>Sandy A. Curko, Esq.</w:t>
      </w:r>
      <w:r>
        <w:rPr>
          <w:spacing w:val="40"/>
        </w:rPr>
        <w:t xml:space="preserve"> </w:t>
      </w:r>
      <w:r>
        <w:t>General Counsel, Senior</w:t>
      </w:r>
      <w:r>
        <w:rPr>
          <w:spacing w:val="-1"/>
        </w:rPr>
        <w:t xml:space="preserve"> </w:t>
      </w:r>
      <w:r>
        <w:t>Vice President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42FB6794" w14:textId="77777777" w:rsidR="003A4BFF" w:rsidRDefault="003A4BFF">
      <w:pPr>
        <w:pStyle w:val="BodyText"/>
        <w:kinsoku w:val="0"/>
        <w:overflowPunct w:val="0"/>
        <w:ind w:left="5760" w:right="241"/>
      </w:pPr>
      <w:r>
        <w:t>Secretary to the Board of Trustees New</w:t>
      </w:r>
      <w:r>
        <w:rPr>
          <w:spacing w:val="-11"/>
        </w:rPr>
        <w:t xml:space="preserve"> </w:t>
      </w:r>
      <w:r>
        <w:t>Jersey</w:t>
      </w:r>
      <w:r>
        <w:rPr>
          <w:spacing w:val="-8"/>
        </w:rPr>
        <w:t xml:space="preserve"> </w:t>
      </w:r>
      <w:r>
        <w:t>Institute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Technology</w:t>
      </w:r>
    </w:p>
    <w:p w14:paraId="41C16AD0" w14:textId="77777777" w:rsidR="003A4BFF" w:rsidRDefault="003A4BFF">
      <w:pPr>
        <w:pStyle w:val="BodyText"/>
        <w:kinsoku w:val="0"/>
        <w:overflowPunct w:val="0"/>
        <w:rPr>
          <w:spacing w:val="-4"/>
        </w:rPr>
      </w:pPr>
      <w:r>
        <w:t>April</w:t>
      </w:r>
      <w:r>
        <w:rPr>
          <w:spacing w:val="-3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342B836E" w14:textId="3DE32217" w:rsidR="003A4BFF" w:rsidRDefault="003A4BFF">
      <w:pPr>
        <w:pStyle w:val="BodyText"/>
        <w:kinsoku w:val="0"/>
        <w:overflowPunct w:val="0"/>
        <w:rPr>
          <w:spacing w:val="-5"/>
        </w:rPr>
      </w:pPr>
      <w:r>
        <w:t>Board</w:t>
      </w:r>
      <w:r>
        <w:rPr>
          <w:spacing w:val="-2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2026-</w:t>
      </w:r>
      <w:r w:rsidR="000A6B95">
        <w:rPr>
          <w:spacing w:val="-5"/>
        </w:rPr>
        <w:t>3</w:t>
      </w:r>
      <w:r w:rsidR="004634C1">
        <w:rPr>
          <w:spacing w:val="-5"/>
        </w:rPr>
        <w:t>5</w:t>
      </w:r>
    </w:p>
    <w:sectPr w:rsidR="003A4BFF">
      <w:type w:val="continuous"/>
      <w:pgSz w:w="12240" w:h="15840"/>
      <w:pgMar w:top="1360" w:right="108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21"/>
    <w:rsid w:val="000A6B95"/>
    <w:rsid w:val="001F5511"/>
    <w:rsid w:val="003361D0"/>
    <w:rsid w:val="003A4BFF"/>
    <w:rsid w:val="004634C1"/>
    <w:rsid w:val="004B5621"/>
    <w:rsid w:val="005109E8"/>
    <w:rsid w:val="008E3853"/>
    <w:rsid w:val="00A72343"/>
    <w:rsid w:val="00AB07A4"/>
    <w:rsid w:val="00CB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E1951"/>
  <w14:defaultImageDpi w14:val="0"/>
  <w15:docId w15:val="{7C310F9B-71AF-4EAB-BAC9-869573A3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9"/>
      <w:ind w:left="38" w:right="3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Macintosh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Kathleen</dc:creator>
  <cp:keywords/>
  <dc:description/>
  <cp:lastModifiedBy>Microsoft Office User</cp:lastModifiedBy>
  <cp:revision>3</cp:revision>
  <dcterms:created xsi:type="dcterms:W3CDTF">2026-04-16T18:25:00Z</dcterms:created>
  <dcterms:modified xsi:type="dcterms:W3CDTF">2026-04-17T20:47:00Z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ntentTypeId">
    <vt:lpwstr>0x010100AB7B410DF7E4D84BB50B358937E87DF2</vt:lpwstr>
  </property>
  <property fmtid="{D5CDD505-2E9C-101B-9397-08002B2CF9AE}" pid="4" name="Creator">
    <vt:lpwstr>Acrobat PDFMaker 25 for Word</vt:lpwstr>
  </property>
  <property fmtid="{D5CDD505-2E9C-101B-9397-08002B2CF9AE}" pid="5" name="MediaServiceImageTags">
    <vt:lpwstr/>
  </property>
  <property fmtid="{D5CDD505-2E9C-101B-9397-08002B2CF9AE}" pid="6" name="Producer">
    <vt:lpwstr>Adobe PDF Library 25.1.40</vt:lpwstr>
  </property>
  <property fmtid="{D5CDD505-2E9C-101B-9397-08002B2CF9AE}" pid="7" name="SourceModified">
    <vt:lpwstr>D:20260331144150</vt:lpwstr>
  </property>
</Properties>
</file>