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DFE" w:rsidRPr="000D4E6F" w:rsidRDefault="00E93DFE" w:rsidP="00E93DFE">
      <w:pPr>
        <w:spacing w:line="240" w:lineRule="auto"/>
        <w:jc w:val="center"/>
        <w:rPr>
          <w:rFonts w:cstheme="minorHAnsi"/>
          <w:b/>
          <w:sz w:val="24"/>
          <w:szCs w:val="24"/>
        </w:rPr>
      </w:pPr>
      <w:r w:rsidRPr="000D4E6F">
        <w:rPr>
          <w:rFonts w:cstheme="minorHAnsi"/>
          <w:b/>
          <w:sz w:val="24"/>
          <w:szCs w:val="24"/>
        </w:rPr>
        <w:t>Agenda of the Faculty Senate Meeting</w:t>
      </w:r>
    </w:p>
    <w:p w:rsidR="00E93DFE" w:rsidRPr="000D4E6F" w:rsidRDefault="00692B38" w:rsidP="00E93DFE">
      <w:pPr>
        <w:spacing w:line="240" w:lineRule="auto"/>
        <w:jc w:val="center"/>
        <w:rPr>
          <w:rFonts w:cstheme="minorHAnsi"/>
          <w:b/>
          <w:sz w:val="24"/>
          <w:szCs w:val="24"/>
        </w:rPr>
      </w:pPr>
      <w:r>
        <w:rPr>
          <w:rFonts w:cstheme="minorHAnsi"/>
          <w:b/>
          <w:sz w:val="24"/>
          <w:szCs w:val="24"/>
        </w:rPr>
        <w:t>December 13</w:t>
      </w:r>
      <w:r w:rsidR="002845F9" w:rsidRPr="000D4E6F">
        <w:rPr>
          <w:rFonts w:cstheme="minorHAnsi"/>
          <w:b/>
          <w:sz w:val="24"/>
          <w:szCs w:val="24"/>
        </w:rPr>
        <w:t>, 2022</w:t>
      </w:r>
    </w:p>
    <w:p w:rsidR="00E93DFE" w:rsidRPr="000D4E6F" w:rsidRDefault="009B55FE" w:rsidP="00E93DFE">
      <w:pPr>
        <w:spacing w:line="240" w:lineRule="auto"/>
        <w:jc w:val="center"/>
        <w:rPr>
          <w:rFonts w:cstheme="minorHAnsi"/>
          <w:b/>
          <w:sz w:val="24"/>
          <w:szCs w:val="24"/>
        </w:rPr>
      </w:pPr>
      <w:r>
        <w:rPr>
          <w:rStyle w:val="Emphasis"/>
          <w:rFonts w:ascii="Arial" w:hAnsi="Arial" w:cs="Arial"/>
          <w:b/>
          <w:bCs/>
          <w:color w:val="FF0000"/>
        </w:rPr>
        <w:t>CKB Agile Strategy Lab (L70)</w:t>
      </w:r>
      <w:r w:rsidRPr="002845F9">
        <w:rPr>
          <w:rFonts w:cstheme="minorHAnsi"/>
          <w:b/>
        </w:rPr>
        <w:t xml:space="preserve">, </w:t>
      </w:r>
      <w:r w:rsidR="00E93DFE" w:rsidRPr="000D4E6F">
        <w:rPr>
          <w:rFonts w:cstheme="minorHAnsi"/>
          <w:b/>
          <w:sz w:val="24"/>
          <w:szCs w:val="24"/>
        </w:rPr>
        <w:t>11:30 AM–1:30 PM</w:t>
      </w:r>
    </w:p>
    <w:p w:rsidR="000D4E6F" w:rsidRPr="000D4E6F" w:rsidRDefault="000D4E6F" w:rsidP="00E93DFE">
      <w:pPr>
        <w:spacing w:line="240" w:lineRule="auto"/>
        <w:jc w:val="center"/>
        <w:rPr>
          <w:rFonts w:cstheme="minorHAnsi"/>
          <w:b/>
          <w:sz w:val="24"/>
          <w:szCs w:val="24"/>
        </w:rPr>
      </w:pPr>
    </w:p>
    <w:p w:rsidR="00E93DFE" w:rsidRPr="000D4E6F" w:rsidRDefault="00E93DFE" w:rsidP="00E93DFE">
      <w:pPr>
        <w:spacing w:line="240" w:lineRule="auto"/>
        <w:rPr>
          <w:rFonts w:cstheme="minorHAnsi"/>
          <w:sz w:val="24"/>
          <w:szCs w:val="24"/>
        </w:rPr>
      </w:pPr>
    </w:p>
    <w:p w:rsidR="00E93DFE" w:rsidRPr="000D4E6F" w:rsidRDefault="00E93DFE" w:rsidP="00E93DFE">
      <w:pPr>
        <w:pStyle w:val="ListParagraph"/>
        <w:numPr>
          <w:ilvl w:val="0"/>
          <w:numId w:val="1"/>
        </w:numPr>
        <w:spacing w:line="240" w:lineRule="auto"/>
        <w:rPr>
          <w:rFonts w:cstheme="minorHAnsi"/>
          <w:sz w:val="24"/>
          <w:szCs w:val="24"/>
          <w:u w:val="single"/>
        </w:rPr>
      </w:pPr>
      <w:r w:rsidRPr="000D4E6F">
        <w:rPr>
          <w:rFonts w:cstheme="minorHAnsi"/>
          <w:sz w:val="24"/>
          <w:szCs w:val="24"/>
          <w:u w:val="single"/>
        </w:rPr>
        <w:t xml:space="preserve">Approval of Minutes of the Faculty Senate </w:t>
      </w:r>
      <w:r w:rsidR="00315AB2" w:rsidRPr="000D4E6F">
        <w:rPr>
          <w:rFonts w:cstheme="minorHAnsi"/>
          <w:sz w:val="24"/>
          <w:szCs w:val="24"/>
          <w:u w:val="single"/>
        </w:rPr>
        <w:t>M</w:t>
      </w:r>
      <w:r w:rsidRPr="000D4E6F">
        <w:rPr>
          <w:rFonts w:cstheme="minorHAnsi"/>
          <w:sz w:val="24"/>
          <w:szCs w:val="24"/>
          <w:u w:val="single"/>
        </w:rPr>
        <w:t xml:space="preserve">eeting on </w:t>
      </w:r>
      <w:r w:rsidR="00692B38">
        <w:rPr>
          <w:rFonts w:cstheme="minorHAnsi"/>
          <w:sz w:val="24"/>
          <w:szCs w:val="24"/>
          <w:u w:val="single"/>
        </w:rPr>
        <w:t>November 29</w:t>
      </w:r>
      <w:r w:rsidR="006F0A15" w:rsidRPr="000D4E6F">
        <w:rPr>
          <w:rFonts w:cstheme="minorHAnsi"/>
          <w:sz w:val="24"/>
          <w:szCs w:val="24"/>
          <w:u w:val="single"/>
        </w:rPr>
        <w:t>, 2022</w:t>
      </w:r>
    </w:p>
    <w:p w:rsidR="00E93DFE" w:rsidRPr="000D4E6F" w:rsidRDefault="00E93DFE" w:rsidP="00E93DFE">
      <w:pPr>
        <w:spacing w:line="240" w:lineRule="auto"/>
        <w:rPr>
          <w:rFonts w:cstheme="minorHAnsi"/>
          <w:sz w:val="24"/>
          <w:szCs w:val="24"/>
          <w:u w:val="single"/>
        </w:rPr>
      </w:pPr>
    </w:p>
    <w:p w:rsidR="00AF38C7" w:rsidRPr="00AF38C7" w:rsidRDefault="00E93DFE" w:rsidP="00AF38C7">
      <w:pPr>
        <w:pStyle w:val="ListParagraph"/>
        <w:numPr>
          <w:ilvl w:val="0"/>
          <w:numId w:val="1"/>
        </w:numPr>
        <w:spacing w:line="240" w:lineRule="auto"/>
        <w:rPr>
          <w:rFonts w:cstheme="minorHAnsi"/>
          <w:sz w:val="24"/>
          <w:szCs w:val="24"/>
          <w:u w:val="single"/>
        </w:rPr>
      </w:pPr>
      <w:r w:rsidRPr="000D4E6F">
        <w:rPr>
          <w:rFonts w:cstheme="minorHAnsi"/>
          <w:sz w:val="24"/>
          <w:szCs w:val="24"/>
          <w:u w:val="single"/>
        </w:rPr>
        <w:t>Report of the Faculty Senate President</w:t>
      </w:r>
      <w:r w:rsidRPr="000D4E6F">
        <w:rPr>
          <w:rFonts w:cstheme="minorHAnsi"/>
          <w:sz w:val="24"/>
          <w:szCs w:val="24"/>
        </w:rPr>
        <w:t xml:space="preserve"> (</w:t>
      </w:r>
      <w:r w:rsidR="00D31EAD" w:rsidRPr="000D4E6F">
        <w:rPr>
          <w:rFonts w:cstheme="minorHAnsi"/>
          <w:sz w:val="24"/>
          <w:szCs w:val="24"/>
        </w:rPr>
        <w:t>1</w:t>
      </w:r>
      <w:r w:rsidR="00225DC3">
        <w:rPr>
          <w:rFonts w:cstheme="minorHAnsi"/>
          <w:sz w:val="24"/>
          <w:szCs w:val="24"/>
        </w:rPr>
        <w:t>0</w:t>
      </w:r>
      <w:r w:rsidRPr="000D4E6F">
        <w:rPr>
          <w:rFonts w:cstheme="minorHAnsi"/>
          <w:sz w:val="24"/>
          <w:szCs w:val="24"/>
        </w:rPr>
        <w:t xml:space="preserve"> Minutes)</w:t>
      </w:r>
    </w:p>
    <w:p w:rsidR="00030367" w:rsidRDefault="00946C56" w:rsidP="00B35854">
      <w:pPr>
        <w:pStyle w:val="ListParagraph"/>
        <w:numPr>
          <w:ilvl w:val="2"/>
          <w:numId w:val="1"/>
        </w:numPr>
        <w:spacing w:line="240" w:lineRule="auto"/>
        <w:rPr>
          <w:rFonts w:cstheme="minorHAnsi"/>
          <w:sz w:val="24"/>
          <w:szCs w:val="24"/>
          <w:u w:val="single"/>
        </w:rPr>
      </w:pPr>
      <w:proofErr w:type="spellStart"/>
      <w:r>
        <w:rPr>
          <w:rFonts w:cstheme="minorHAnsi"/>
          <w:sz w:val="24"/>
          <w:szCs w:val="24"/>
          <w:u w:val="single"/>
        </w:rPr>
        <w:t>BoT</w:t>
      </w:r>
      <w:proofErr w:type="spellEnd"/>
      <w:r>
        <w:rPr>
          <w:rFonts w:cstheme="minorHAnsi"/>
          <w:sz w:val="24"/>
          <w:szCs w:val="24"/>
          <w:u w:val="single"/>
        </w:rPr>
        <w:t xml:space="preserve"> meeting</w:t>
      </w:r>
    </w:p>
    <w:p w:rsidR="00946C56" w:rsidRDefault="00946C56" w:rsidP="00B35854">
      <w:pPr>
        <w:pStyle w:val="ListParagraph"/>
        <w:numPr>
          <w:ilvl w:val="2"/>
          <w:numId w:val="1"/>
        </w:numPr>
        <w:spacing w:line="240" w:lineRule="auto"/>
        <w:rPr>
          <w:rFonts w:cstheme="minorHAnsi"/>
          <w:sz w:val="24"/>
          <w:szCs w:val="24"/>
          <w:u w:val="single"/>
        </w:rPr>
      </w:pPr>
      <w:r>
        <w:rPr>
          <w:rFonts w:cstheme="minorHAnsi"/>
          <w:sz w:val="24"/>
          <w:szCs w:val="24"/>
          <w:u w:val="single"/>
        </w:rPr>
        <w:t>Strategic Planning</w:t>
      </w:r>
    </w:p>
    <w:p w:rsidR="00AF38C7" w:rsidRPr="000D4E6F" w:rsidRDefault="00AF38C7" w:rsidP="00B35854">
      <w:pPr>
        <w:pStyle w:val="ListParagraph"/>
        <w:numPr>
          <w:ilvl w:val="2"/>
          <w:numId w:val="1"/>
        </w:numPr>
        <w:spacing w:line="240" w:lineRule="auto"/>
        <w:rPr>
          <w:rFonts w:cstheme="minorHAnsi"/>
          <w:sz w:val="24"/>
          <w:szCs w:val="24"/>
          <w:u w:val="single"/>
        </w:rPr>
      </w:pPr>
      <w:r>
        <w:rPr>
          <w:rFonts w:cstheme="minorHAnsi"/>
          <w:sz w:val="24"/>
          <w:szCs w:val="24"/>
          <w:u w:val="single"/>
        </w:rPr>
        <w:t>Motion to approve TLT membership wording change (see  below)</w:t>
      </w:r>
    </w:p>
    <w:p w:rsidR="000D4E6F" w:rsidRPr="000D4E6F" w:rsidRDefault="000D4E6F" w:rsidP="000D4E6F">
      <w:pPr>
        <w:pStyle w:val="ListParagraph"/>
        <w:spacing w:line="240" w:lineRule="auto"/>
        <w:ind w:left="2160"/>
        <w:rPr>
          <w:rFonts w:cstheme="minorHAnsi"/>
          <w:sz w:val="24"/>
          <w:szCs w:val="24"/>
          <w:u w:val="single"/>
        </w:rPr>
      </w:pPr>
    </w:p>
    <w:p w:rsidR="007E7924" w:rsidRDefault="007E7924" w:rsidP="007E7924">
      <w:pPr>
        <w:pStyle w:val="ListParagraph"/>
        <w:numPr>
          <w:ilvl w:val="0"/>
          <w:numId w:val="1"/>
        </w:numPr>
        <w:spacing w:line="240" w:lineRule="auto"/>
        <w:rPr>
          <w:sz w:val="24"/>
          <w:szCs w:val="24"/>
          <w:u w:val="single"/>
        </w:rPr>
      </w:pPr>
      <w:r>
        <w:rPr>
          <w:sz w:val="24"/>
          <w:szCs w:val="24"/>
          <w:u w:val="single"/>
        </w:rPr>
        <w:t>Introduction of Chief Diversity Officer (David Jones)</w:t>
      </w:r>
    </w:p>
    <w:p w:rsidR="007E7924" w:rsidRDefault="007E7924" w:rsidP="007E7924">
      <w:pPr>
        <w:pStyle w:val="ListParagraph"/>
        <w:spacing w:line="240" w:lineRule="auto"/>
        <w:rPr>
          <w:sz w:val="24"/>
          <w:szCs w:val="24"/>
          <w:u w:val="single"/>
        </w:rPr>
      </w:pPr>
    </w:p>
    <w:p w:rsidR="00D45C19" w:rsidRDefault="00D45C19" w:rsidP="00D45C19">
      <w:pPr>
        <w:pStyle w:val="ListParagraph"/>
        <w:numPr>
          <w:ilvl w:val="0"/>
          <w:numId w:val="1"/>
        </w:numPr>
        <w:spacing w:line="240" w:lineRule="auto"/>
        <w:rPr>
          <w:sz w:val="24"/>
          <w:szCs w:val="24"/>
          <w:u w:val="single"/>
        </w:rPr>
      </w:pPr>
      <w:r>
        <w:rPr>
          <w:sz w:val="24"/>
          <w:szCs w:val="24"/>
          <w:u w:val="single"/>
        </w:rPr>
        <w:t>Director for Academic Human Resources</w:t>
      </w:r>
      <w:r w:rsidR="001F62EF">
        <w:rPr>
          <w:sz w:val="24"/>
          <w:szCs w:val="24"/>
          <w:u w:val="single"/>
        </w:rPr>
        <w:t xml:space="preserve"> Update (Dale McLeod)</w:t>
      </w:r>
    </w:p>
    <w:p w:rsidR="00D45C19" w:rsidRDefault="00D45C19" w:rsidP="00D45C19">
      <w:pPr>
        <w:pStyle w:val="ListParagraph"/>
        <w:spacing w:line="240" w:lineRule="auto"/>
        <w:rPr>
          <w:sz w:val="24"/>
          <w:szCs w:val="24"/>
          <w:u w:val="single"/>
        </w:rPr>
      </w:pPr>
    </w:p>
    <w:p w:rsidR="000A2126" w:rsidRPr="00AF38C7" w:rsidRDefault="00A77A69" w:rsidP="006361F2">
      <w:pPr>
        <w:pStyle w:val="ListParagraph"/>
        <w:numPr>
          <w:ilvl w:val="0"/>
          <w:numId w:val="1"/>
        </w:numPr>
        <w:spacing w:line="240" w:lineRule="auto"/>
        <w:rPr>
          <w:sz w:val="24"/>
          <w:szCs w:val="24"/>
          <w:u w:val="single"/>
        </w:rPr>
      </w:pPr>
      <w:r>
        <w:rPr>
          <w:sz w:val="24"/>
          <w:szCs w:val="24"/>
          <w:u w:val="single"/>
        </w:rPr>
        <w:t>ADHC update and faculty positions</w:t>
      </w:r>
      <w:r w:rsidR="00D259EB" w:rsidRPr="00AF38C7">
        <w:rPr>
          <w:sz w:val="24"/>
          <w:szCs w:val="24"/>
          <w:u w:val="single"/>
        </w:rPr>
        <w:t xml:space="preserve"> (Louis Hamilton)</w:t>
      </w:r>
    </w:p>
    <w:p w:rsidR="000A2126" w:rsidRDefault="000A2126" w:rsidP="000A2126">
      <w:pPr>
        <w:pStyle w:val="ListParagraph"/>
        <w:spacing w:line="240" w:lineRule="auto"/>
        <w:rPr>
          <w:sz w:val="24"/>
          <w:szCs w:val="24"/>
          <w:u w:val="single"/>
        </w:rPr>
      </w:pPr>
    </w:p>
    <w:p w:rsidR="00946C56" w:rsidRDefault="00951509" w:rsidP="00D14C4E">
      <w:pPr>
        <w:pStyle w:val="ListParagraph"/>
        <w:numPr>
          <w:ilvl w:val="0"/>
          <w:numId w:val="1"/>
        </w:numPr>
        <w:spacing w:line="240" w:lineRule="auto"/>
        <w:rPr>
          <w:sz w:val="24"/>
          <w:szCs w:val="24"/>
          <w:u w:val="single"/>
        </w:rPr>
      </w:pPr>
      <w:r>
        <w:rPr>
          <w:sz w:val="24"/>
          <w:szCs w:val="24"/>
          <w:u w:val="single"/>
        </w:rPr>
        <w:t>CUE</w:t>
      </w:r>
      <w:bookmarkStart w:id="0" w:name="_GoBack"/>
      <w:bookmarkEnd w:id="0"/>
      <w:r w:rsidR="00946C56">
        <w:rPr>
          <w:sz w:val="24"/>
          <w:szCs w:val="24"/>
          <w:u w:val="single"/>
        </w:rPr>
        <w:t xml:space="preserve"> (David </w:t>
      </w:r>
      <w:proofErr w:type="spellStart"/>
      <w:r w:rsidR="00946C56">
        <w:rPr>
          <w:sz w:val="24"/>
          <w:szCs w:val="24"/>
          <w:u w:val="single"/>
        </w:rPr>
        <w:t>Horntrop</w:t>
      </w:r>
      <w:proofErr w:type="spellEnd"/>
      <w:r w:rsidR="00946C56">
        <w:rPr>
          <w:sz w:val="24"/>
          <w:szCs w:val="24"/>
          <w:u w:val="single"/>
        </w:rPr>
        <w:t>)</w:t>
      </w:r>
    </w:p>
    <w:p w:rsidR="00AF38C7" w:rsidRDefault="007E7924" w:rsidP="00AF38C7">
      <w:pPr>
        <w:pStyle w:val="ListParagraph"/>
        <w:numPr>
          <w:ilvl w:val="1"/>
          <w:numId w:val="1"/>
        </w:numPr>
        <w:spacing w:line="240" w:lineRule="auto"/>
        <w:rPr>
          <w:sz w:val="24"/>
          <w:szCs w:val="24"/>
          <w:u w:val="single"/>
        </w:rPr>
      </w:pPr>
      <w:r>
        <w:rPr>
          <w:sz w:val="24"/>
          <w:szCs w:val="24"/>
          <w:u w:val="single"/>
        </w:rPr>
        <w:t>Report</w:t>
      </w:r>
    </w:p>
    <w:p w:rsidR="00AF38C7" w:rsidRPr="00AF38C7" w:rsidRDefault="00AF38C7" w:rsidP="00AF38C7">
      <w:pPr>
        <w:pStyle w:val="ListParagraph"/>
        <w:numPr>
          <w:ilvl w:val="1"/>
          <w:numId w:val="1"/>
        </w:numPr>
        <w:spacing w:line="240" w:lineRule="auto"/>
        <w:rPr>
          <w:sz w:val="24"/>
          <w:szCs w:val="24"/>
          <w:u w:val="single"/>
        </w:rPr>
      </w:pPr>
      <w:r>
        <w:rPr>
          <w:sz w:val="24"/>
          <w:szCs w:val="24"/>
          <w:u w:val="single"/>
        </w:rPr>
        <w:t>Student Senate Wellness Day Resolution</w:t>
      </w:r>
    </w:p>
    <w:p w:rsidR="00A20C8A" w:rsidRDefault="00A20C8A" w:rsidP="00946C56">
      <w:pPr>
        <w:pStyle w:val="ListParagraph"/>
        <w:spacing w:line="240" w:lineRule="auto"/>
        <w:rPr>
          <w:sz w:val="24"/>
          <w:szCs w:val="24"/>
          <w:u w:val="single"/>
        </w:rPr>
      </w:pPr>
    </w:p>
    <w:p w:rsidR="00A77A69" w:rsidRDefault="00AF38C7" w:rsidP="00A77A69">
      <w:pPr>
        <w:pStyle w:val="ListParagraph"/>
        <w:numPr>
          <w:ilvl w:val="0"/>
          <w:numId w:val="1"/>
        </w:numPr>
        <w:spacing w:line="240" w:lineRule="auto"/>
        <w:rPr>
          <w:sz w:val="24"/>
          <w:szCs w:val="24"/>
          <w:u w:val="single"/>
        </w:rPr>
      </w:pPr>
      <w:r>
        <w:rPr>
          <w:sz w:val="24"/>
          <w:szCs w:val="24"/>
          <w:u w:val="single"/>
        </w:rPr>
        <w:t>Motion to charge CFRR with change in Faculty Senate Bylaws</w:t>
      </w:r>
      <w:r w:rsidR="00A77A69">
        <w:rPr>
          <w:sz w:val="24"/>
          <w:szCs w:val="24"/>
          <w:u w:val="single"/>
        </w:rPr>
        <w:t xml:space="preserve"> (EC)</w:t>
      </w:r>
      <w:r>
        <w:rPr>
          <w:sz w:val="24"/>
          <w:szCs w:val="24"/>
          <w:u w:val="single"/>
        </w:rPr>
        <w:t>:</w:t>
      </w:r>
    </w:p>
    <w:p w:rsidR="00AF38C7" w:rsidRPr="00A77A69" w:rsidRDefault="00AF38C7" w:rsidP="00A77A69">
      <w:pPr>
        <w:pStyle w:val="ListParagraph"/>
        <w:numPr>
          <w:ilvl w:val="1"/>
          <w:numId w:val="1"/>
        </w:numPr>
        <w:spacing w:line="240" w:lineRule="auto"/>
        <w:rPr>
          <w:sz w:val="24"/>
          <w:szCs w:val="24"/>
          <w:u w:val="single"/>
        </w:rPr>
      </w:pPr>
      <w:r w:rsidRPr="00A77A69">
        <w:rPr>
          <w:sz w:val="24"/>
          <w:szCs w:val="24"/>
          <w:u w:val="single"/>
        </w:rPr>
        <w:t>Add wording to Section II Membership</w:t>
      </w:r>
      <w:r w:rsidR="00A77A69" w:rsidRPr="00A77A69">
        <w:rPr>
          <w:sz w:val="24"/>
          <w:szCs w:val="24"/>
          <w:u w:val="single"/>
        </w:rPr>
        <w:t xml:space="preserve">, </w:t>
      </w:r>
      <w:r w:rsidRPr="00A77A69">
        <w:rPr>
          <w:sz w:val="24"/>
          <w:szCs w:val="24"/>
          <w:u w:val="single"/>
        </w:rPr>
        <w:t>(b) Special Circumstances</w:t>
      </w:r>
      <w:r w:rsidR="00A77A69">
        <w:rPr>
          <w:sz w:val="24"/>
          <w:szCs w:val="24"/>
          <w:u w:val="single"/>
        </w:rPr>
        <w:t>:</w:t>
      </w:r>
    </w:p>
    <w:p w:rsidR="00AF38C7" w:rsidRPr="00A77A69" w:rsidRDefault="00AF38C7" w:rsidP="00AF38C7">
      <w:pPr>
        <w:pStyle w:val="ListParagraph"/>
        <w:spacing w:line="240" w:lineRule="auto"/>
        <w:ind w:left="1440"/>
        <w:rPr>
          <w:sz w:val="24"/>
          <w:szCs w:val="24"/>
        </w:rPr>
      </w:pPr>
      <w:r w:rsidRPr="00A77A69">
        <w:rPr>
          <w:sz w:val="24"/>
          <w:szCs w:val="24"/>
        </w:rPr>
        <w:t>(3) Replacement of non-serving Senator</w:t>
      </w:r>
    </w:p>
    <w:p w:rsidR="00AF38C7" w:rsidRPr="00AF38C7" w:rsidRDefault="00AF38C7" w:rsidP="00AF38C7">
      <w:pPr>
        <w:pStyle w:val="ListParagraph"/>
        <w:tabs>
          <w:tab w:val="left" w:pos="1710"/>
        </w:tabs>
        <w:spacing w:line="240" w:lineRule="auto"/>
        <w:ind w:left="1710" w:hanging="270"/>
        <w:rPr>
          <w:sz w:val="24"/>
          <w:szCs w:val="24"/>
        </w:rPr>
      </w:pPr>
      <w:r w:rsidRPr="00AF38C7">
        <w:rPr>
          <w:sz w:val="24"/>
          <w:szCs w:val="24"/>
        </w:rPr>
        <w:tab/>
        <w:t xml:space="preserve">Any elected Senator </w:t>
      </w:r>
      <w:r>
        <w:rPr>
          <w:sz w:val="24"/>
          <w:szCs w:val="24"/>
        </w:rPr>
        <w:t>who</w:t>
      </w:r>
      <w:r w:rsidRPr="00AF38C7">
        <w:rPr>
          <w:sz w:val="24"/>
          <w:szCs w:val="24"/>
        </w:rPr>
        <w:t xml:space="preserve"> fails to attend at least 3 Senate meeting</w:t>
      </w:r>
      <w:r w:rsidR="0040255D">
        <w:rPr>
          <w:sz w:val="24"/>
          <w:szCs w:val="24"/>
        </w:rPr>
        <w:t>s a semester</w:t>
      </w:r>
      <w:r w:rsidRPr="00AF38C7">
        <w:rPr>
          <w:sz w:val="24"/>
          <w:szCs w:val="24"/>
        </w:rPr>
        <w:t xml:space="preserve"> shall be treated as prematurely vacating their appointment (see section 2) and the affected academic unit shall elect a replacement for the remaining portion of the term as quickly as possible</w:t>
      </w:r>
    </w:p>
    <w:p w:rsidR="00AF38C7" w:rsidRPr="00AF38C7" w:rsidRDefault="00AF38C7" w:rsidP="00AF38C7">
      <w:pPr>
        <w:spacing w:line="240" w:lineRule="auto"/>
        <w:rPr>
          <w:sz w:val="24"/>
          <w:szCs w:val="24"/>
          <w:u w:val="single"/>
        </w:rPr>
      </w:pPr>
    </w:p>
    <w:p w:rsidR="00A77A69" w:rsidRPr="000D4E6F" w:rsidRDefault="00A77A69" w:rsidP="00A77A69">
      <w:pPr>
        <w:pStyle w:val="ListParagraph"/>
        <w:numPr>
          <w:ilvl w:val="0"/>
          <w:numId w:val="1"/>
        </w:numPr>
        <w:spacing w:line="240" w:lineRule="auto"/>
        <w:rPr>
          <w:sz w:val="24"/>
          <w:szCs w:val="24"/>
          <w:u w:val="single"/>
        </w:rPr>
      </w:pPr>
      <w:r w:rsidRPr="000D4E6F">
        <w:rPr>
          <w:sz w:val="24"/>
          <w:szCs w:val="24"/>
          <w:u w:val="single"/>
        </w:rPr>
        <w:t>New business</w:t>
      </w:r>
    </w:p>
    <w:p w:rsidR="00A20C8A" w:rsidRDefault="00A20C8A" w:rsidP="00A20C8A">
      <w:pPr>
        <w:pStyle w:val="ListParagraph"/>
        <w:spacing w:line="240" w:lineRule="auto"/>
        <w:rPr>
          <w:sz w:val="24"/>
          <w:szCs w:val="24"/>
          <w:u w:val="single"/>
        </w:rPr>
      </w:pPr>
    </w:p>
    <w:p w:rsidR="00AF38C7" w:rsidRDefault="00AF38C7" w:rsidP="00AF38C7">
      <w:pPr>
        <w:pStyle w:val="ListParagraph"/>
        <w:spacing w:line="240" w:lineRule="auto"/>
        <w:rPr>
          <w:sz w:val="24"/>
          <w:szCs w:val="24"/>
          <w:u w:val="single"/>
        </w:rPr>
      </w:pPr>
    </w:p>
    <w:p w:rsidR="00946C56" w:rsidRDefault="00946C56" w:rsidP="00A77A69">
      <w:pPr>
        <w:pStyle w:val="ListParagraph"/>
        <w:spacing w:line="240" w:lineRule="auto"/>
        <w:ind w:left="0"/>
        <w:rPr>
          <w:sz w:val="24"/>
          <w:szCs w:val="24"/>
          <w:u w:val="single"/>
        </w:rPr>
      </w:pPr>
      <w:r>
        <w:rPr>
          <w:sz w:val="24"/>
          <w:szCs w:val="24"/>
          <w:u w:val="single"/>
        </w:rPr>
        <w:t>Motion to approve (Ellen Thomas)</w:t>
      </w:r>
    </w:p>
    <w:p w:rsidR="00946C56" w:rsidRPr="00946C56" w:rsidRDefault="0040255D" w:rsidP="00946C56">
      <w:pPr>
        <w:pStyle w:val="ListParagraph"/>
        <w:shd w:val="clear" w:color="auto" w:fill="FFFFFF"/>
        <w:spacing w:line="240" w:lineRule="auto"/>
        <w:rPr>
          <w:rFonts w:eastAsia="Times New Roman" w:cstheme="minorHAnsi"/>
          <w:color w:val="222222"/>
        </w:rPr>
      </w:pPr>
      <w:r>
        <w:rPr>
          <w:rFonts w:eastAsia="Times New Roman" w:cstheme="minorHAnsi"/>
          <w:color w:val="222222"/>
        </w:rPr>
        <w:t>TLT sub-committee m</w:t>
      </w:r>
      <w:r w:rsidR="00946C56" w:rsidRPr="00946C56">
        <w:rPr>
          <w:rFonts w:eastAsia="Times New Roman" w:cstheme="minorHAnsi"/>
          <w:color w:val="222222"/>
        </w:rPr>
        <w:t>embership</w:t>
      </w:r>
    </w:p>
    <w:p w:rsidR="00946C56" w:rsidRPr="00E61684" w:rsidRDefault="00946C56" w:rsidP="00946C56">
      <w:pPr>
        <w:pStyle w:val="ListParagraph"/>
        <w:spacing w:line="240" w:lineRule="auto"/>
        <w:rPr>
          <w:rFonts w:cstheme="minorHAnsi"/>
          <w:u w:val="single"/>
        </w:rPr>
      </w:pPr>
      <w:r w:rsidRPr="00E61684">
        <w:rPr>
          <w:rFonts w:eastAsia="Times New Roman" w:cstheme="minorHAnsi"/>
          <w:color w:val="222222"/>
          <w:shd w:val="clear" w:color="auto" w:fill="FFFFFF"/>
        </w:rPr>
        <w:t>Voting members: one faculty member or member of the Lecturers and Educators Congress from each academic unit, ideally previously recognized for excellence in teaching (e.g., Master Teacher or the winner of an Excellence in Teaching Award or other teaching award); one representative from the Registrar’s office; one professional representative from </w:t>
      </w:r>
      <w:r w:rsidRPr="00E61684">
        <w:rPr>
          <w:rFonts w:eastAsia="Times New Roman" w:cstheme="minorHAnsi"/>
          <w:strike/>
          <w:color w:val="222222"/>
          <w:shd w:val="clear" w:color="auto" w:fill="FFFFFF"/>
        </w:rPr>
        <w:t>Continuing Professional Education</w:t>
      </w:r>
      <w:r w:rsidRPr="00E61684">
        <w:rPr>
          <w:rFonts w:eastAsia="Times New Roman" w:cstheme="minorHAnsi"/>
          <w:strike/>
          <w:color w:val="0000FF"/>
          <w:shd w:val="clear" w:color="auto" w:fill="FFFFFF"/>
        </w:rPr>
        <w:t> </w:t>
      </w:r>
      <w:r w:rsidRPr="00E61684">
        <w:rPr>
          <w:rFonts w:eastAsia="Times New Roman" w:cstheme="minorHAnsi"/>
          <w:color w:val="0000FF"/>
          <w:shd w:val="clear" w:color="auto" w:fill="FFFFFF"/>
        </w:rPr>
        <w:t>the Office of Online Programs</w:t>
      </w:r>
      <w:r w:rsidRPr="00E61684">
        <w:rPr>
          <w:rFonts w:eastAsia="Times New Roman" w:cstheme="minorHAnsi"/>
          <w:color w:val="222222"/>
          <w:shd w:val="clear" w:color="auto" w:fill="FFFFFF"/>
        </w:rPr>
        <w:t>; one undergraduate student selected by the Student Senate; one graduate student selected by the Graduate Student Association; one student from the Albert Dorman Honors College, nominated by the Dean of that college.</w:t>
      </w:r>
      <w:r w:rsidRPr="00E61684">
        <w:rPr>
          <w:rFonts w:eastAsia="Times New Roman" w:cstheme="minorHAnsi"/>
          <w:color w:val="222222"/>
        </w:rPr>
        <w:br/>
      </w:r>
      <w:r w:rsidRPr="00E61684">
        <w:rPr>
          <w:rFonts w:eastAsia="Times New Roman" w:cstheme="minorHAnsi"/>
          <w:color w:val="222222"/>
        </w:rPr>
        <w:br/>
      </w:r>
      <w:r w:rsidRPr="00E61684">
        <w:rPr>
          <w:rFonts w:eastAsia="Times New Roman" w:cstheme="minorHAnsi"/>
          <w:color w:val="222222"/>
          <w:shd w:val="clear" w:color="auto" w:fill="FFFFFF"/>
        </w:rPr>
        <w:t>Non-voting members: the University Librarian; the </w:t>
      </w:r>
      <w:r w:rsidRPr="00E61684">
        <w:rPr>
          <w:rFonts w:eastAsia="Times New Roman" w:cstheme="minorHAnsi"/>
          <w:strike/>
          <w:color w:val="222222"/>
          <w:shd w:val="clear" w:color="auto" w:fill="FFFFFF"/>
        </w:rPr>
        <w:t>Associate Vice President for Continuing and Distance Education</w:t>
      </w:r>
      <w:r w:rsidRPr="00E61684">
        <w:rPr>
          <w:rFonts w:eastAsia="Times New Roman" w:cstheme="minorHAnsi"/>
          <w:color w:val="222222"/>
          <w:shd w:val="clear" w:color="auto" w:fill="FFFFFF"/>
        </w:rPr>
        <w:t> </w:t>
      </w:r>
      <w:r w:rsidRPr="00E61684">
        <w:rPr>
          <w:rFonts w:eastAsia="Times New Roman" w:cstheme="minorHAnsi"/>
          <w:color w:val="0000FF"/>
          <w:shd w:val="clear" w:color="auto" w:fill="FFFFFF"/>
        </w:rPr>
        <w:t>Associate Provost for Online Programs</w:t>
      </w:r>
      <w:r w:rsidRPr="00E61684">
        <w:rPr>
          <w:rFonts w:eastAsia="Times New Roman" w:cstheme="minorHAnsi"/>
          <w:color w:val="222222"/>
          <w:shd w:val="clear" w:color="auto" w:fill="FFFFFF"/>
        </w:rPr>
        <w:t xml:space="preserve">; the Director of the University </w:t>
      </w:r>
      <w:r w:rsidRPr="00E61684">
        <w:rPr>
          <w:rFonts w:eastAsia="Times New Roman" w:cstheme="minorHAnsi"/>
          <w:color w:val="222222"/>
          <w:shd w:val="clear" w:color="auto" w:fill="FFFFFF"/>
        </w:rPr>
        <w:lastRenderedPageBreak/>
        <w:t>Learning Center; and support staff from I</w:t>
      </w:r>
      <w:r w:rsidRPr="00E61684">
        <w:rPr>
          <w:rFonts w:eastAsia="Times New Roman" w:cstheme="minorHAnsi"/>
          <w:strike/>
          <w:color w:val="222222"/>
          <w:shd w:val="clear" w:color="auto" w:fill="FFFFFF"/>
        </w:rPr>
        <w:t>nstructional Technology and Media Services</w:t>
      </w:r>
      <w:r w:rsidRPr="00E61684">
        <w:rPr>
          <w:rFonts w:eastAsia="Times New Roman" w:cstheme="minorHAnsi"/>
          <w:color w:val="222222"/>
          <w:shd w:val="clear" w:color="auto" w:fill="FFFFFF"/>
        </w:rPr>
        <w:t> </w:t>
      </w:r>
      <w:r w:rsidRPr="00E61684">
        <w:rPr>
          <w:rFonts w:eastAsia="Times New Roman" w:cstheme="minorHAnsi"/>
          <w:color w:val="0000FF"/>
          <w:shd w:val="clear" w:color="auto" w:fill="FFFFFF"/>
        </w:rPr>
        <w:t>Media and Technology Support Services</w:t>
      </w:r>
      <w:r w:rsidRPr="00E61684">
        <w:rPr>
          <w:rFonts w:eastAsia="Times New Roman" w:cstheme="minorHAnsi"/>
          <w:color w:val="222222"/>
          <w:shd w:val="clear" w:color="auto" w:fill="FFFFFF"/>
        </w:rPr>
        <w:t>, </w:t>
      </w:r>
      <w:r w:rsidRPr="00E61684">
        <w:rPr>
          <w:rFonts w:eastAsia="Times New Roman" w:cstheme="minorHAnsi"/>
          <w:strike/>
          <w:color w:val="222222"/>
          <w:shd w:val="clear" w:color="auto" w:fill="FFFFFF"/>
        </w:rPr>
        <w:t>Academic Computing Services</w:t>
      </w:r>
      <w:r w:rsidRPr="00E61684">
        <w:rPr>
          <w:rFonts w:eastAsia="Times New Roman" w:cstheme="minorHAnsi"/>
          <w:color w:val="0000FF"/>
          <w:shd w:val="clear" w:color="auto" w:fill="FFFFFF"/>
        </w:rPr>
        <w:t> User Services and Technologies</w:t>
      </w:r>
      <w:r w:rsidRPr="00E61684">
        <w:rPr>
          <w:rFonts w:eastAsia="Times New Roman" w:cstheme="minorHAnsi"/>
          <w:color w:val="222222"/>
          <w:shd w:val="clear" w:color="auto" w:fill="FFFFFF"/>
        </w:rPr>
        <w:t>, the Office of the Registrar, and the Library; and one faculty representative from the voting membership of the Faculty Senate, appointed by the President of the Faculty Senate. As needed: one representative from the </w:t>
      </w:r>
      <w:r w:rsidRPr="00E61684">
        <w:rPr>
          <w:rFonts w:eastAsia="Times New Roman" w:cstheme="minorHAnsi"/>
          <w:strike/>
          <w:color w:val="222222"/>
          <w:shd w:val="clear" w:color="auto" w:fill="FFFFFF"/>
        </w:rPr>
        <w:t>Institutional Research office </w:t>
      </w:r>
      <w:proofErr w:type="spellStart"/>
      <w:r w:rsidRPr="00E61684">
        <w:rPr>
          <w:rFonts w:eastAsia="Times New Roman" w:cstheme="minorHAnsi"/>
          <w:color w:val="0000FF"/>
          <w:shd w:val="clear" w:color="auto" w:fill="FFFFFF"/>
        </w:rPr>
        <w:t>Office</w:t>
      </w:r>
      <w:proofErr w:type="spellEnd"/>
      <w:r w:rsidRPr="00E61684">
        <w:rPr>
          <w:rFonts w:eastAsia="Times New Roman" w:cstheme="minorHAnsi"/>
          <w:color w:val="0000FF"/>
          <w:shd w:val="clear" w:color="auto" w:fill="FFFFFF"/>
        </w:rPr>
        <w:t xml:space="preserve"> of Institutional Effectiveness</w:t>
      </w:r>
      <w:r w:rsidRPr="00E61684">
        <w:rPr>
          <w:rFonts w:eastAsia="Times New Roman" w:cstheme="minorHAnsi"/>
          <w:color w:val="222222"/>
          <w:shd w:val="clear" w:color="auto" w:fill="FFFFFF"/>
        </w:rPr>
        <w:t>.</w:t>
      </w:r>
    </w:p>
    <w:p w:rsidR="00946C56" w:rsidRDefault="00946C56" w:rsidP="00946C56">
      <w:pPr>
        <w:pStyle w:val="ListParagraph"/>
        <w:spacing w:line="240" w:lineRule="auto"/>
        <w:ind w:left="1224"/>
        <w:rPr>
          <w:sz w:val="24"/>
          <w:szCs w:val="24"/>
          <w:u w:val="single"/>
        </w:rPr>
      </w:pPr>
    </w:p>
    <w:p w:rsidR="00946C56" w:rsidRDefault="00946C56" w:rsidP="00946C56">
      <w:pPr>
        <w:pStyle w:val="ListParagraph"/>
        <w:spacing w:line="240" w:lineRule="auto"/>
        <w:rPr>
          <w:sz w:val="24"/>
          <w:szCs w:val="24"/>
          <w:u w:val="single"/>
        </w:rPr>
      </w:pPr>
    </w:p>
    <w:p w:rsidR="00756DE8" w:rsidRDefault="00756DE8" w:rsidP="00D14C4E">
      <w:pPr>
        <w:pStyle w:val="ListParagraph"/>
        <w:spacing w:line="240" w:lineRule="auto"/>
        <w:rPr>
          <w:u w:val="single"/>
        </w:rPr>
      </w:pPr>
    </w:p>
    <w:sectPr w:rsidR="00756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D78"/>
    <w:multiLevelType w:val="hybridMultilevel"/>
    <w:tmpl w:val="096828AA"/>
    <w:lvl w:ilvl="0" w:tplc="202A72FE">
      <w:start w:val="1"/>
      <w:numFmt w:val="lowerRoman"/>
      <w:lvlText w:val="%1."/>
      <w:lvlJc w:val="right"/>
      <w:pPr>
        <w:ind w:left="2347"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A7E58"/>
    <w:multiLevelType w:val="hybridMultilevel"/>
    <w:tmpl w:val="8F3C7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E74563"/>
    <w:multiLevelType w:val="multilevel"/>
    <w:tmpl w:val="563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E33EC"/>
    <w:multiLevelType w:val="hybridMultilevel"/>
    <w:tmpl w:val="702CC51E"/>
    <w:lvl w:ilvl="0" w:tplc="04090019">
      <w:start w:val="1"/>
      <w:numFmt w:val="lowerLetter"/>
      <w:lvlText w:val="%1."/>
      <w:lvlJc w:val="left"/>
      <w:pPr>
        <w:ind w:left="1152" w:hanging="360"/>
      </w:pPr>
    </w:lvl>
    <w:lvl w:ilvl="1" w:tplc="8E7CAC74">
      <w:start w:val="1"/>
      <w:numFmt w:val="lowerRoman"/>
      <w:lvlText w:val="%2."/>
      <w:lvlJc w:val="right"/>
      <w:pPr>
        <w:ind w:left="2347" w:hanging="360"/>
      </w:pPr>
      <w:rPr>
        <w:rFonts w:hint="default"/>
      </w:r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B52114F"/>
    <w:multiLevelType w:val="hybridMultilevel"/>
    <w:tmpl w:val="6958CCB4"/>
    <w:lvl w:ilvl="0" w:tplc="50DE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F1293"/>
    <w:multiLevelType w:val="hybridMultilevel"/>
    <w:tmpl w:val="D82EE23A"/>
    <w:lvl w:ilvl="0" w:tplc="954CF616">
      <w:start w:val="1"/>
      <w:numFmt w:val="upperRoman"/>
      <w:lvlText w:val="%1."/>
      <w:lvlJc w:val="left"/>
      <w:pPr>
        <w:ind w:left="720" w:hanging="720"/>
      </w:pPr>
      <w:rPr>
        <w:rFonts w:hint="default"/>
      </w:rPr>
    </w:lvl>
    <w:lvl w:ilvl="1" w:tplc="EF509586">
      <w:start w:val="1"/>
      <w:numFmt w:val="lowerLetter"/>
      <w:lvlText w:val="%2."/>
      <w:lvlJc w:val="left"/>
      <w:pPr>
        <w:ind w:left="1224" w:hanging="144"/>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3000" w:hanging="48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42F09"/>
    <w:multiLevelType w:val="hybridMultilevel"/>
    <w:tmpl w:val="6E5899F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96B3042"/>
    <w:multiLevelType w:val="hybridMultilevel"/>
    <w:tmpl w:val="37FE7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BE34BF"/>
    <w:multiLevelType w:val="multilevel"/>
    <w:tmpl w:val="A71EB7CA"/>
    <w:lvl w:ilvl="0">
      <w:start w:val="1"/>
      <w:numFmt w:val="decimal"/>
      <w:lvlText w:val=" %1."/>
      <w:lvlJc w:val="left"/>
      <w:pPr>
        <w:tabs>
          <w:tab w:val="num" w:pos="720"/>
        </w:tabs>
        <w:ind w:left="720" w:hanging="360"/>
      </w:pPr>
    </w:lvl>
    <w:lvl w:ilvl="1">
      <w:start w:val="1"/>
      <w:numFmt w:val="lowerLetter"/>
      <w:lvlText w:val="(%2)"/>
      <w:lvlJc w:val="left"/>
      <w:pPr>
        <w:ind w:left="2160" w:hanging="360"/>
      </w:pPr>
    </w:lvl>
    <w:lvl w:ilvl="2">
      <w:start w:val="1"/>
      <w:numFmt w:val="lowerRoman"/>
      <w:lvlText w:val=" %3."/>
      <w:lvlJc w:val="left"/>
      <w:pPr>
        <w:ind w:left="2880" w:hanging="360"/>
      </w:pPr>
    </w:lvl>
    <w:lvl w:ilvl="3">
      <w:start w:val="1"/>
      <w:numFmt w:val="upperLetter"/>
      <w:lvlText w:val=" %4."/>
      <w:lvlJc w:val="left"/>
      <w:pPr>
        <w:ind w:left="3600" w:hanging="360"/>
      </w:p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040" w:hanging="360"/>
      </w:pPr>
      <w:rPr>
        <w:rFonts w:ascii="Symbol" w:hAnsi="Symbol" w:cs="Symbol" w:hint="default"/>
      </w:rPr>
    </w:lvl>
    <w:lvl w:ilvl="6">
      <w:start w:val="1"/>
      <w:numFmt w:val="bullet"/>
      <w:lvlText w:val=""/>
      <w:lvlJc w:val="left"/>
      <w:pPr>
        <w:ind w:left="5760" w:hanging="360"/>
      </w:pPr>
      <w:rPr>
        <w:rFonts w:ascii="Symbol" w:hAnsi="Symbol" w:cs="Symbol" w:hint="default"/>
      </w:rPr>
    </w:lvl>
    <w:lvl w:ilvl="7">
      <w:start w:val="1"/>
      <w:numFmt w:val="bullet"/>
      <w:lvlText w:val=""/>
      <w:lvlJc w:val="left"/>
      <w:pPr>
        <w:ind w:left="6480" w:hanging="360"/>
      </w:pPr>
      <w:rPr>
        <w:rFonts w:ascii="Symbol" w:hAnsi="Symbol" w:cs="Symbol" w:hint="default"/>
      </w:rPr>
    </w:lvl>
    <w:lvl w:ilvl="8">
      <w:start w:val="1"/>
      <w:numFmt w:val="bullet"/>
      <w:lvlText w:val=""/>
      <w:lvlJc w:val="left"/>
      <w:pPr>
        <w:ind w:left="7200" w:hanging="360"/>
      </w:pPr>
      <w:rPr>
        <w:rFonts w:ascii="Symbol" w:hAnsi="Symbol" w:cs="Symbol" w:hint="default"/>
      </w:rPr>
    </w:lvl>
  </w:abstractNum>
  <w:abstractNum w:abstractNumId="9" w15:restartNumberingAfterBreak="0">
    <w:nsid w:val="629C36FB"/>
    <w:multiLevelType w:val="multilevel"/>
    <w:tmpl w:val="D0A4DA2C"/>
    <w:lvl w:ilvl="0">
      <w:start w:val="1"/>
      <w:numFmt w:val="decimal"/>
      <w:lvlText w:val=" %1."/>
      <w:lvlJc w:val="left"/>
      <w:pPr>
        <w:tabs>
          <w:tab w:val="num" w:pos="720"/>
        </w:tabs>
        <w:ind w:left="720" w:hanging="360"/>
      </w:pPr>
    </w:lvl>
    <w:lvl w:ilvl="1">
      <w:start w:val="1"/>
      <w:numFmt w:val="lowerLetter"/>
      <w:lvlText w:val="(%2)"/>
      <w:lvlJc w:val="left"/>
      <w:pPr>
        <w:ind w:left="2160" w:hanging="360"/>
      </w:pPr>
    </w:lvl>
    <w:lvl w:ilvl="2">
      <w:start w:val="1"/>
      <w:numFmt w:val="lowerRoman"/>
      <w:lvlText w:val=" %3."/>
      <w:lvlJc w:val="left"/>
      <w:pPr>
        <w:ind w:left="2880" w:hanging="360"/>
      </w:pPr>
    </w:lvl>
    <w:lvl w:ilvl="3">
      <w:start w:val="1"/>
      <w:numFmt w:val="upperLetter"/>
      <w:lvlText w:val=" %4."/>
      <w:lvlJc w:val="left"/>
      <w:pPr>
        <w:ind w:left="3600" w:hanging="360"/>
      </w:p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040" w:hanging="360"/>
      </w:pPr>
      <w:rPr>
        <w:rFonts w:ascii="Symbol" w:hAnsi="Symbol" w:cs="Symbol" w:hint="default"/>
      </w:rPr>
    </w:lvl>
    <w:lvl w:ilvl="6">
      <w:start w:val="1"/>
      <w:numFmt w:val="bullet"/>
      <w:lvlText w:val=""/>
      <w:lvlJc w:val="left"/>
      <w:pPr>
        <w:ind w:left="5760" w:hanging="360"/>
      </w:pPr>
      <w:rPr>
        <w:rFonts w:ascii="Symbol" w:hAnsi="Symbol" w:cs="Symbol" w:hint="default"/>
      </w:rPr>
    </w:lvl>
    <w:lvl w:ilvl="7">
      <w:start w:val="1"/>
      <w:numFmt w:val="bullet"/>
      <w:lvlText w:val=""/>
      <w:lvlJc w:val="left"/>
      <w:pPr>
        <w:ind w:left="6480" w:hanging="360"/>
      </w:pPr>
      <w:rPr>
        <w:rFonts w:ascii="Symbol" w:hAnsi="Symbol" w:cs="Symbol" w:hint="default"/>
      </w:rPr>
    </w:lvl>
    <w:lvl w:ilvl="8">
      <w:start w:val="1"/>
      <w:numFmt w:val="bullet"/>
      <w:lvlText w:val=""/>
      <w:lvlJc w:val="left"/>
      <w:pPr>
        <w:ind w:left="7200" w:hanging="360"/>
      </w:pPr>
      <w:rPr>
        <w:rFonts w:ascii="Symbol" w:hAnsi="Symbol" w:cs="Symbol" w:hint="default"/>
      </w:rPr>
    </w:lvl>
  </w:abstractNum>
  <w:abstractNum w:abstractNumId="10" w15:restartNumberingAfterBreak="0">
    <w:nsid w:val="77444A4F"/>
    <w:multiLevelType w:val="hybridMultilevel"/>
    <w:tmpl w:val="DC6EE5B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5"/>
  </w:num>
  <w:num w:numId="2">
    <w:abstractNumId w:val="8"/>
  </w:num>
  <w:num w:numId="3">
    <w:abstractNumId w:val="10"/>
  </w:num>
  <w:num w:numId="4">
    <w:abstractNumId w:val="6"/>
  </w:num>
  <w:num w:numId="5">
    <w:abstractNumId w:val="3"/>
  </w:num>
  <w:num w:numId="6">
    <w:abstractNumId w:val="9"/>
  </w:num>
  <w:num w:numId="7">
    <w:abstractNumId w:val="7"/>
  </w:num>
  <w:num w:numId="8">
    <w:abstractNumId w:val="4"/>
  </w:num>
  <w:num w:numId="9">
    <w:abstractNumId w:val="1"/>
  </w:num>
  <w:num w:numId="10">
    <w:abstractNumId w:val="3"/>
    <w:lvlOverride w:ilvl="0">
      <w:lvl w:ilvl="0" w:tplc="04090019">
        <w:start w:val="1"/>
        <w:numFmt w:val="lowerRoman"/>
        <w:lvlText w:val="%1."/>
        <w:lvlJc w:val="right"/>
        <w:pPr>
          <w:ind w:left="2347" w:firstLine="173"/>
        </w:pPr>
        <w:rPr>
          <w:rFonts w:hint="default"/>
        </w:rPr>
      </w:lvl>
    </w:lvlOverride>
    <w:lvlOverride w:ilvl="1">
      <w:lvl w:ilvl="1" w:tplc="8E7CAC74">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FE"/>
    <w:rsid w:val="0001271F"/>
    <w:rsid w:val="00023679"/>
    <w:rsid w:val="00026C98"/>
    <w:rsid w:val="00030367"/>
    <w:rsid w:val="000421C4"/>
    <w:rsid w:val="0004528F"/>
    <w:rsid w:val="00050817"/>
    <w:rsid w:val="00063CA9"/>
    <w:rsid w:val="00084352"/>
    <w:rsid w:val="00090679"/>
    <w:rsid w:val="000925AF"/>
    <w:rsid w:val="00095B05"/>
    <w:rsid w:val="000A2126"/>
    <w:rsid w:val="000B5BD8"/>
    <w:rsid w:val="000C3C78"/>
    <w:rsid w:val="000C5E26"/>
    <w:rsid w:val="000D4E6F"/>
    <w:rsid w:val="000E23D2"/>
    <w:rsid w:val="00106967"/>
    <w:rsid w:val="00120B9B"/>
    <w:rsid w:val="00123117"/>
    <w:rsid w:val="001344F0"/>
    <w:rsid w:val="00135857"/>
    <w:rsid w:val="001C6ED8"/>
    <w:rsid w:val="001E19BC"/>
    <w:rsid w:val="001F11B3"/>
    <w:rsid w:val="001F62EF"/>
    <w:rsid w:val="002057A3"/>
    <w:rsid w:val="00210FF6"/>
    <w:rsid w:val="002117A3"/>
    <w:rsid w:val="002135BF"/>
    <w:rsid w:val="00225DC3"/>
    <w:rsid w:val="00235DCB"/>
    <w:rsid w:val="002632DD"/>
    <w:rsid w:val="00263492"/>
    <w:rsid w:val="002845F9"/>
    <w:rsid w:val="002854CF"/>
    <w:rsid w:val="002908C0"/>
    <w:rsid w:val="002B08EE"/>
    <w:rsid w:val="002C6C97"/>
    <w:rsid w:val="002D032C"/>
    <w:rsid w:val="002D1472"/>
    <w:rsid w:val="002D51D8"/>
    <w:rsid w:val="002D587F"/>
    <w:rsid w:val="002D5FA7"/>
    <w:rsid w:val="002D738F"/>
    <w:rsid w:val="002F06FB"/>
    <w:rsid w:val="002F1767"/>
    <w:rsid w:val="002F3004"/>
    <w:rsid w:val="002F5D74"/>
    <w:rsid w:val="00315AB2"/>
    <w:rsid w:val="00352FF7"/>
    <w:rsid w:val="00364BA5"/>
    <w:rsid w:val="003777B1"/>
    <w:rsid w:val="00380C8A"/>
    <w:rsid w:val="003A52BF"/>
    <w:rsid w:val="003D4E0D"/>
    <w:rsid w:val="0040255D"/>
    <w:rsid w:val="00413190"/>
    <w:rsid w:val="00414A4E"/>
    <w:rsid w:val="004262BB"/>
    <w:rsid w:val="0042724A"/>
    <w:rsid w:val="004354F0"/>
    <w:rsid w:val="0043678D"/>
    <w:rsid w:val="00493B69"/>
    <w:rsid w:val="004A09D1"/>
    <w:rsid w:val="004B2E15"/>
    <w:rsid w:val="004B3E4C"/>
    <w:rsid w:val="004C5A1F"/>
    <w:rsid w:val="004D44BD"/>
    <w:rsid w:val="004E17B3"/>
    <w:rsid w:val="00504B40"/>
    <w:rsid w:val="00507183"/>
    <w:rsid w:val="00522231"/>
    <w:rsid w:val="00535290"/>
    <w:rsid w:val="00545AA6"/>
    <w:rsid w:val="00562650"/>
    <w:rsid w:val="00574915"/>
    <w:rsid w:val="0059078E"/>
    <w:rsid w:val="00597791"/>
    <w:rsid w:val="005A5745"/>
    <w:rsid w:val="005C424A"/>
    <w:rsid w:val="005D6709"/>
    <w:rsid w:val="005F59CC"/>
    <w:rsid w:val="00602AF5"/>
    <w:rsid w:val="0063101C"/>
    <w:rsid w:val="006437D1"/>
    <w:rsid w:val="00646FD5"/>
    <w:rsid w:val="006500E4"/>
    <w:rsid w:val="00650A87"/>
    <w:rsid w:val="00651D61"/>
    <w:rsid w:val="00662C96"/>
    <w:rsid w:val="00684FD7"/>
    <w:rsid w:val="00692B38"/>
    <w:rsid w:val="00692CC0"/>
    <w:rsid w:val="006A53B3"/>
    <w:rsid w:val="006B220A"/>
    <w:rsid w:val="006B376E"/>
    <w:rsid w:val="006B40CF"/>
    <w:rsid w:val="006C15F7"/>
    <w:rsid w:val="006F0A15"/>
    <w:rsid w:val="006F7387"/>
    <w:rsid w:val="00756DE8"/>
    <w:rsid w:val="00757BC0"/>
    <w:rsid w:val="00760DB8"/>
    <w:rsid w:val="00765810"/>
    <w:rsid w:val="00766EDC"/>
    <w:rsid w:val="00767635"/>
    <w:rsid w:val="00775257"/>
    <w:rsid w:val="007A59D9"/>
    <w:rsid w:val="007C2089"/>
    <w:rsid w:val="007C6B38"/>
    <w:rsid w:val="007E78C8"/>
    <w:rsid w:val="007E7924"/>
    <w:rsid w:val="00803A3C"/>
    <w:rsid w:val="008057E9"/>
    <w:rsid w:val="00813C79"/>
    <w:rsid w:val="008209C4"/>
    <w:rsid w:val="00826751"/>
    <w:rsid w:val="00826C77"/>
    <w:rsid w:val="0084583B"/>
    <w:rsid w:val="00870360"/>
    <w:rsid w:val="008832AB"/>
    <w:rsid w:val="00890FC1"/>
    <w:rsid w:val="008B1B98"/>
    <w:rsid w:val="008E1732"/>
    <w:rsid w:val="008E7C4D"/>
    <w:rsid w:val="008F5FED"/>
    <w:rsid w:val="009042AA"/>
    <w:rsid w:val="009232C1"/>
    <w:rsid w:val="00936D2B"/>
    <w:rsid w:val="00946C56"/>
    <w:rsid w:val="00951509"/>
    <w:rsid w:val="00961B97"/>
    <w:rsid w:val="00986B11"/>
    <w:rsid w:val="00991FCA"/>
    <w:rsid w:val="009A19EC"/>
    <w:rsid w:val="009A22D0"/>
    <w:rsid w:val="009B55FE"/>
    <w:rsid w:val="009C18F6"/>
    <w:rsid w:val="009C5694"/>
    <w:rsid w:val="009F1217"/>
    <w:rsid w:val="009F3C1B"/>
    <w:rsid w:val="00A055AE"/>
    <w:rsid w:val="00A20C8A"/>
    <w:rsid w:val="00A42DD0"/>
    <w:rsid w:val="00A54541"/>
    <w:rsid w:val="00A564CD"/>
    <w:rsid w:val="00A60B92"/>
    <w:rsid w:val="00A716B0"/>
    <w:rsid w:val="00A77A69"/>
    <w:rsid w:val="00A8057B"/>
    <w:rsid w:val="00A934FF"/>
    <w:rsid w:val="00AB6EA5"/>
    <w:rsid w:val="00AE2ACD"/>
    <w:rsid w:val="00AF38C7"/>
    <w:rsid w:val="00B00E94"/>
    <w:rsid w:val="00B07073"/>
    <w:rsid w:val="00B3121B"/>
    <w:rsid w:val="00B50BE3"/>
    <w:rsid w:val="00B607F6"/>
    <w:rsid w:val="00B746BE"/>
    <w:rsid w:val="00B81687"/>
    <w:rsid w:val="00BA620D"/>
    <w:rsid w:val="00BB32CC"/>
    <w:rsid w:val="00BC06ED"/>
    <w:rsid w:val="00BC684F"/>
    <w:rsid w:val="00C116CA"/>
    <w:rsid w:val="00C171FD"/>
    <w:rsid w:val="00C22D85"/>
    <w:rsid w:val="00C24BEF"/>
    <w:rsid w:val="00C26350"/>
    <w:rsid w:val="00C44D6A"/>
    <w:rsid w:val="00C62AB2"/>
    <w:rsid w:val="00C70659"/>
    <w:rsid w:val="00C75D5C"/>
    <w:rsid w:val="00C91A3B"/>
    <w:rsid w:val="00C96D4E"/>
    <w:rsid w:val="00C97E84"/>
    <w:rsid w:val="00CA11D4"/>
    <w:rsid w:val="00CA474A"/>
    <w:rsid w:val="00CC1617"/>
    <w:rsid w:val="00CD7075"/>
    <w:rsid w:val="00D0786C"/>
    <w:rsid w:val="00D14C4E"/>
    <w:rsid w:val="00D15D17"/>
    <w:rsid w:val="00D17900"/>
    <w:rsid w:val="00D259EB"/>
    <w:rsid w:val="00D26D37"/>
    <w:rsid w:val="00D31EAD"/>
    <w:rsid w:val="00D36076"/>
    <w:rsid w:val="00D41A90"/>
    <w:rsid w:val="00D45C19"/>
    <w:rsid w:val="00D506A2"/>
    <w:rsid w:val="00D60C48"/>
    <w:rsid w:val="00D644E5"/>
    <w:rsid w:val="00D95BB7"/>
    <w:rsid w:val="00E00D25"/>
    <w:rsid w:val="00E3096C"/>
    <w:rsid w:val="00E431EA"/>
    <w:rsid w:val="00E52E88"/>
    <w:rsid w:val="00E615B0"/>
    <w:rsid w:val="00E73E56"/>
    <w:rsid w:val="00E933E6"/>
    <w:rsid w:val="00E93DFE"/>
    <w:rsid w:val="00E958A6"/>
    <w:rsid w:val="00E9592B"/>
    <w:rsid w:val="00EA1D09"/>
    <w:rsid w:val="00EC6FE9"/>
    <w:rsid w:val="00EE1FFF"/>
    <w:rsid w:val="00EF4D44"/>
    <w:rsid w:val="00F036D6"/>
    <w:rsid w:val="00F314F2"/>
    <w:rsid w:val="00F361E7"/>
    <w:rsid w:val="00F70A32"/>
    <w:rsid w:val="00F85B91"/>
    <w:rsid w:val="00F8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4255"/>
  <w15:chartTrackingRefBased/>
  <w15:docId w15:val="{B3BEA777-9AB4-436F-9237-352832EC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3DFE"/>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93DFE"/>
    <w:pPr>
      <w:ind w:left="720"/>
      <w:contextualSpacing/>
    </w:pPr>
  </w:style>
  <w:style w:type="character" w:styleId="Hyperlink">
    <w:name w:val="Hyperlink"/>
    <w:basedOn w:val="DefaultParagraphFont"/>
    <w:uiPriority w:val="99"/>
    <w:semiHidden/>
    <w:unhideWhenUsed/>
    <w:rsid w:val="00C75D5C"/>
    <w:rPr>
      <w:color w:val="0000FF"/>
      <w:u w:val="single"/>
    </w:rPr>
  </w:style>
  <w:style w:type="paragraph" w:styleId="BalloonText">
    <w:name w:val="Balloon Text"/>
    <w:basedOn w:val="Normal"/>
    <w:link w:val="BalloonTextChar"/>
    <w:uiPriority w:val="99"/>
    <w:semiHidden/>
    <w:unhideWhenUsed/>
    <w:rsid w:val="006A53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3B3"/>
    <w:rPr>
      <w:rFonts w:ascii="Segoe UI" w:hAnsi="Segoe UI" w:cs="Segoe UI"/>
      <w:sz w:val="18"/>
      <w:szCs w:val="18"/>
    </w:rPr>
  </w:style>
  <w:style w:type="character" w:styleId="Emphasis">
    <w:name w:val="Emphasis"/>
    <w:basedOn w:val="DefaultParagraphFont"/>
    <w:uiPriority w:val="20"/>
    <w:qFormat/>
    <w:rsid w:val="00284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0783">
      <w:bodyDiv w:val="1"/>
      <w:marLeft w:val="0"/>
      <w:marRight w:val="0"/>
      <w:marTop w:val="0"/>
      <w:marBottom w:val="0"/>
      <w:divBdr>
        <w:top w:val="none" w:sz="0" w:space="0" w:color="auto"/>
        <w:left w:val="none" w:sz="0" w:space="0" w:color="auto"/>
        <w:bottom w:val="none" w:sz="0" w:space="0" w:color="auto"/>
        <w:right w:val="none" w:sz="0" w:space="0" w:color="auto"/>
      </w:divBdr>
    </w:div>
    <w:div w:id="895628109">
      <w:bodyDiv w:val="1"/>
      <w:marLeft w:val="0"/>
      <w:marRight w:val="0"/>
      <w:marTop w:val="0"/>
      <w:marBottom w:val="0"/>
      <w:divBdr>
        <w:top w:val="none" w:sz="0" w:space="0" w:color="auto"/>
        <w:left w:val="none" w:sz="0" w:space="0" w:color="auto"/>
        <w:bottom w:val="none" w:sz="0" w:space="0" w:color="auto"/>
        <w:right w:val="none" w:sz="0" w:space="0" w:color="auto"/>
      </w:divBdr>
      <w:divsChild>
        <w:div w:id="1673533650">
          <w:marLeft w:val="0"/>
          <w:marRight w:val="0"/>
          <w:marTop w:val="0"/>
          <w:marBottom w:val="0"/>
          <w:divBdr>
            <w:top w:val="none" w:sz="0" w:space="0" w:color="auto"/>
            <w:left w:val="none" w:sz="0" w:space="0" w:color="auto"/>
            <w:bottom w:val="none" w:sz="0" w:space="0" w:color="auto"/>
            <w:right w:val="none" w:sz="0" w:space="0" w:color="auto"/>
          </w:divBdr>
        </w:div>
      </w:divsChild>
    </w:div>
    <w:div w:id="961032371">
      <w:bodyDiv w:val="1"/>
      <w:marLeft w:val="0"/>
      <w:marRight w:val="0"/>
      <w:marTop w:val="0"/>
      <w:marBottom w:val="0"/>
      <w:divBdr>
        <w:top w:val="none" w:sz="0" w:space="0" w:color="auto"/>
        <w:left w:val="none" w:sz="0" w:space="0" w:color="auto"/>
        <w:bottom w:val="none" w:sz="0" w:space="0" w:color="auto"/>
        <w:right w:val="none" w:sz="0" w:space="0" w:color="auto"/>
      </w:divBdr>
      <w:divsChild>
        <w:div w:id="480511555">
          <w:marLeft w:val="0"/>
          <w:marRight w:val="0"/>
          <w:marTop w:val="0"/>
          <w:marBottom w:val="0"/>
          <w:divBdr>
            <w:top w:val="none" w:sz="0" w:space="0" w:color="auto"/>
            <w:left w:val="none" w:sz="0" w:space="0" w:color="auto"/>
            <w:bottom w:val="none" w:sz="0" w:space="0" w:color="auto"/>
            <w:right w:val="none" w:sz="0" w:space="0" w:color="auto"/>
          </w:divBdr>
        </w:div>
        <w:div w:id="927813712">
          <w:marLeft w:val="0"/>
          <w:marRight w:val="0"/>
          <w:marTop w:val="0"/>
          <w:marBottom w:val="0"/>
          <w:divBdr>
            <w:top w:val="none" w:sz="0" w:space="0" w:color="auto"/>
            <w:left w:val="none" w:sz="0" w:space="0" w:color="auto"/>
            <w:bottom w:val="none" w:sz="0" w:space="0" w:color="auto"/>
            <w:right w:val="none" w:sz="0" w:space="0" w:color="auto"/>
          </w:divBdr>
        </w:div>
      </w:divsChild>
    </w:div>
    <w:div w:id="970868913">
      <w:bodyDiv w:val="1"/>
      <w:marLeft w:val="0"/>
      <w:marRight w:val="0"/>
      <w:marTop w:val="0"/>
      <w:marBottom w:val="0"/>
      <w:divBdr>
        <w:top w:val="none" w:sz="0" w:space="0" w:color="auto"/>
        <w:left w:val="none" w:sz="0" w:space="0" w:color="auto"/>
        <w:bottom w:val="none" w:sz="0" w:space="0" w:color="auto"/>
        <w:right w:val="none" w:sz="0" w:space="0" w:color="auto"/>
      </w:divBdr>
      <w:divsChild>
        <w:div w:id="693729214">
          <w:marLeft w:val="0"/>
          <w:marRight w:val="0"/>
          <w:marTop w:val="0"/>
          <w:marBottom w:val="0"/>
          <w:divBdr>
            <w:top w:val="none" w:sz="0" w:space="0" w:color="auto"/>
            <w:left w:val="none" w:sz="0" w:space="0" w:color="auto"/>
            <w:bottom w:val="none" w:sz="0" w:space="0" w:color="auto"/>
            <w:right w:val="none" w:sz="0" w:space="0" w:color="auto"/>
          </w:divBdr>
        </w:div>
        <w:div w:id="1891107651">
          <w:marLeft w:val="0"/>
          <w:marRight w:val="0"/>
          <w:marTop w:val="0"/>
          <w:marBottom w:val="0"/>
          <w:divBdr>
            <w:top w:val="none" w:sz="0" w:space="0" w:color="auto"/>
            <w:left w:val="none" w:sz="0" w:space="0" w:color="auto"/>
            <w:bottom w:val="none" w:sz="0" w:space="0" w:color="auto"/>
            <w:right w:val="none" w:sz="0" w:space="0" w:color="auto"/>
          </w:divBdr>
        </w:div>
      </w:divsChild>
    </w:div>
    <w:div w:id="1074358723">
      <w:bodyDiv w:val="1"/>
      <w:marLeft w:val="0"/>
      <w:marRight w:val="0"/>
      <w:marTop w:val="0"/>
      <w:marBottom w:val="0"/>
      <w:divBdr>
        <w:top w:val="none" w:sz="0" w:space="0" w:color="auto"/>
        <w:left w:val="none" w:sz="0" w:space="0" w:color="auto"/>
        <w:bottom w:val="none" w:sz="0" w:space="0" w:color="auto"/>
        <w:right w:val="none" w:sz="0" w:space="0" w:color="auto"/>
      </w:divBdr>
      <w:divsChild>
        <w:div w:id="459416296">
          <w:marLeft w:val="0"/>
          <w:marRight w:val="0"/>
          <w:marTop w:val="0"/>
          <w:marBottom w:val="0"/>
          <w:divBdr>
            <w:top w:val="none" w:sz="0" w:space="0" w:color="auto"/>
            <w:left w:val="none" w:sz="0" w:space="0" w:color="auto"/>
            <w:bottom w:val="none" w:sz="0" w:space="0" w:color="auto"/>
            <w:right w:val="none" w:sz="0" w:space="0" w:color="auto"/>
          </w:divBdr>
        </w:div>
      </w:divsChild>
    </w:div>
    <w:div w:id="1123311439">
      <w:bodyDiv w:val="1"/>
      <w:marLeft w:val="0"/>
      <w:marRight w:val="0"/>
      <w:marTop w:val="0"/>
      <w:marBottom w:val="0"/>
      <w:divBdr>
        <w:top w:val="none" w:sz="0" w:space="0" w:color="auto"/>
        <w:left w:val="none" w:sz="0" w:space="0" w:color="auto"/>
        <w:bottom w:val="none" w:sz="0" w:space="0" w:color="auto"/>
        <w:right w:val="none" w:sz="0" w:space="0" w:color="auto"/>
      </w:divBdr>
      <w:divsChild>
        <w:div w:id="1183591565">
          <w:marLeft w:val="0"/>
          <w:marRight w:val="0"/>
          <w:marTop w:val="0"/>
          <w:marBottom w:val="0"/>
          <w:divBdr>
            <w:top w:val="none" w:sz="0" w:space="0" w:color="auto"/>
            <w:left w:val="none" w:sz="0" w:space="0" w:color="auto"/>
            <w:bottom w:val="none" w:sz="0" w:space="0" w:color="auto"/>
            <w:right w:val="none" w:sz="0" w:space="0" w:color="auto"/>
          </w:divBdr>
        </w:div>
      </w:divsChild>
    </w:div>
    <w:div w:id="1927612814">
      <w:bodyDiv w:val="1"/>
      <w:marLeft w:val="0"/>
      <w:marRight w:val="0"/>
      <w:marTop w:val="0"/>
      <w:marBottom w:val="0"/>
      <w:divBdr>
        <w:top w:val="none" w:sz="0" w:space="0" w:color="auto"/>
        <w:left w:val="none" w:sz="0" w:space="0" w:color="auto"/>
        <w:bottom w:val="none" w:sz="0" w:space="0" w:color="auto"/>
        <w:right w:val="none" w:sz="0" w:space="0" w:color="auto"/>
      </w:divBdr>
      <w:divsChild>
        <w:div w:id="1311986498">
          <w:marLeft w:val="0"/>
          <w:marRight w:val="0"/>
          <w:marTop w:val="0"/>
          <w:marBottom w:val="0"/>
          <w:divBdr>
            <w:top w:val="none" w:sz="0" w:space="0" w:color="auto"/>
            <w:left w:val="none" w:sz="0" w:space="0" w:color="auto"/>
            <w:bottom w:val="none" w:sz="0" w:space="0" w:color="auto"/>
            <w:right w:val="none" w:sz="0" w:space="0" w:color="auto"/>
          </w:divBdr>
        </w:div>
        <w:div w:id="82316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Klobucar</dc:creator>
  <cp:keywords/>
  <dc:description/>
  <cp:lastModifiedBy>E Thomas</cp:lastModifiedBy>
  <cp:revision>4</cp:revision>
  <cp:lastPrinted>2022-12-09T15:08:00Z</cp:lastPrinted>
  <dcterms:created xsi:type="dcterms:W3CDTF">2022-12-09T15:09:00Z</dcterms:created>
  <dcterms:modified xsi:type="dcterms:W3CDTF">2022-12-09T15:12:00Z</dcterms:modified>
</cp:coreProperties>
</file>