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2150" w14:textId="77777777" w:rsidR="00034734" w:rsidRPr="00E320FC" w:rsidRDefault="00034734" w:rsidP="00034734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20F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Minutes of the Faculty Senate Meeting</w:t>
      </w:r>
    </w:p>
    <w:p w14:paraId="2045CCB6" w14:textId="22E943B3" w:rsidR="00034734" w:rsidRPr="00E320FC" w:rsidRDefault="00034734" w:rsidP="00034734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February 20, 2024</w:t>
      </w:r>
    </w:p>
    <w:p w14:paraId="30CB2302" w14:textId="6AD54002" w:rsidR="00034734" w:rsidRDefault="00034734" w:rsidP="00034734">
      <w:pPr>
        <w:ind w:left="216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 xml:space="preserve">CKB Agile Strategy Lab L-70, </w:t>
      </w:r>
      <w:r w:rsidRPr="00294258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11:</w:t>
      </w:r>
      <w:r w:rsidRPr="00E320F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30 AM–1:30 PM</w:t>
      </w:r>
    </w:p>
    <w:p w14:paraId="6A0F0EA4" w14:textId="77777777" w:rsidR="000B07BA" w:rsidRDefault="000B07BA"/>
    <w:p w14:paraId="745B1FC1" w14:textId="77777777" w:rsidR="00034734" w:rsidRDefault="00034734"/>
    <w:p w14:paraId="741D8FEE" w14:textId="77777777" w:rsidR="00034734" w:rsidRDefault="00034734"/>
    <w:p w14:paraId="61A20E0E" w14:textId="4D6A17BA" w:rsidR="00034734" w:rsidRDefault="00034734">
      <w:pPr>
        <w:rPr>
          <w:b/>
          <w:bCs/>
        </w:rPr>
      </w:pPr>
      <w:r>
        <w:rPr>
          <w:b/>
          <w:bCs/>
        </w:rPr>
        <w:t>Convening of the Meeting – Daniel Bunker, President</w:t>
      </w:r>
    </w:p>
    <w:p w14:paraId="49A1C66F" w14:textId="77777777" w:rsidR="00034734" w:rsidRDefault="00034734">
      <w:pPr>
        <w:rPr>
          <w:b/>
          <w:bCs/>
        </w:rPr>
      </w:pPr>
    </w:p>
    <w:p w14:paraId="517CFB3C" w14:textId="43C2216B" w:rsidR="00034734" w:rsidRDefault="00034734">
      <w:pPr>
        <w:rPr>
          <w:b/>
          <w:bCs/>
        </w:rPr>
      </w:pPr>
      <w:r>
        <w:rPr>
          <w:b/>
          <w:bCs/>
        </w:rPr>
        <w:t>Voting Members Present:</w:t>
      </w:r>
      <w:r w:rsidR="00636B93">
        <w:rPr>
          <w:b/>
          <w:bCs/>
        </w:rPr>
        <w:t xml:space="preserve"> </w:t>
      </w:r>
      <w:r w:rsidR="005611FB">
        <w:rPr>
          <w:b/>
          <w:bCs/>
        </w:rPr>
        <w:t xml:space="preserve">A. </w:t>
      </w:r>
      <w:proofErr w:type="spellStart"/>
      <w:r w:rsidR="003C17EF">
        <w:rPr>
          <w:b/>
          <w:bCs/>
        </w:rPr>
        <w:t>Gerbessiotis</w:t>
      </w:r>
      <w:proofErr w:type="spellEnd"/>
      <w:r w:rsidR="003C17EF">
        <w:rPr>
          <w:b/>
          <w:bCs/>
        </w:rPr>
        <w:t xml:space="preserve">, A. Abdi, A. Eun Jung Lee, A. Lefkovitz, A. Hoover, A. Gerrard, A. Borgaonkar, B. </w:t>
      </w:r>
      <w:proofErr w:type="spellStart"/>
      <w:r w:rsidR="003C17EF">
        <w:rPr>
          <w:b/>
          <w:bCs/>
        </w:rPr>
        <w:t>Khusi</w:t>
      </w:r>
      <w:r w:rsidR="00121500">
        <w:rPr>
          <w:b/>
          <w:bCs/>
        </w:rPr>
        <w:t>d</w:t>
      </w:r>
      <w:proofErr w:type="spellEnd"/>
      <w:r w:rsidR="00121500">
        <w:rPr>
          <w:b/>
          <w:bCs/>
        </w:rPr>
        <w:t xml:space="preserve">, C. McRae, D. Bunker, D. </w:t>
      </w:r>
      <w:proofErr w:type="spellStart"/>
      <w:r w:rsidR="00121500">
        <w:rPr>
          <w:b/>
          <w:bCs/>
        </w:rPr>
        <w:t>Horntrop</w:t>
      </w:r>
      <w:proofErr w:type="spellEnd"/>
      <w:r w:rsidR="00121500">
        <w:rPr>
          <w:b/>
          <w:bCs/>
        </w:rPr>
        <w:t>, E. Farinas, E. Thomas, H. Grebel, H. Chen. I. Gatley, J. Lee, M. Hurtado De Mendoza,</w:t>
      </w:r>
      <w:r w:rsidR="00936201">
        <w:rPr>
          <w:b/>
          <w:bCs/>
        </w:rPr>
        <w:t xml:space="preserve"> M. Booty, N. Steffen Fluhr, P. </w:t>
      </w:r>
      <w:proofErr w:type="spellStart"/>
      <w:r w:rsidR="00936201">
        <w:rPr>
          <w:b/>
          <w:bCs/>
        </w:rPr>
        <w:t>Armenante</w:t>
      </w:r>
      <w:proofErr w:type="spellEnd"/>
      <w:r w:rsidR="00936201">
        <w:rPr>
          <w:b/>
          <w:bCs/>
        </w:rPr>
        <w:t xml:space="preserve">, R. Roy, </w:t>
      </w:r>
      <w:r w:rsidR="0059060C">
        <w:rPr>
          <w:b/>
          <w:bCs/>
        </w:rPr>
        <w:t>R. Sodhi, R. Ass</w:t>
      </w:r>
      <w:r w:rsidR="00B41167">
        <w:rPr>
          <w:b/>
          <w:bCs/>
        </w:rPr>
        <w:t xml:space="preserve">aad, S. Cai, S. Adamovich, S. Subramanian, T. </w:t>
      </w:r>
      <w:proofErr w:type="spellStart"/>
      <w:r w:rsidR="00B41167">
        <w:rPr>
          <w:b/>
          <w:bCs/>
        </w:rPr>
        <w:t>Narahara</w:t>
      </w:r>
      <w:proofErr w:type="spellEnd"/>
      <w:r w:rsidR="00B41167">
        <w:rPr>
          <w:b/>
          <w:bCs/>
        </w:rPr>
        <w:t xml:space="preserve">, </w:t>
      </w:r>
      <w:r w:rsidR="00F546F5">
        <w:rPr>
          <w:b/>
          <w:bCs/>
        </w:rPr>
        <w:t>X. Ding</w:t>
      </w:r>
    </w:p>
    <w:p w14:paraId="22D5AD15" w14:textId="77777777" w:rsidR="00034734" w:rsidRDefault="00034734">
      <w:pPr>
        <w:rPr>
          <w:b/>
          <w:bCs/>
        </w:rPr>
      </w:pPr>
    </w:p>
    <w:p w14:paraId="7C7FEE30" w14:textId="2AA62893" w:rsidR="00034734" w:rsidRDefault="00034734">
      <w:pPr>
        <w:rPr>
          <w:b/>
          <w:bCs/>
        </w:rPr>
      </w:pPr>
      <w:r>
        <w:rPr>
          <w:b/>
          <w:bCs/>
        </w:rPr>
        <w:t>Non- Voting Members:</w:t>
      </w:r>
      <w:r w:rsidR="003A7AB9">
        <w:rPr>
          <w:b/>
          <w:bCs/>
        </w:rPr>
        <w:t xml:space="preserve"> </w:t>
      </w:r>
      <w:r w:rsidR="000B340A">
        <w:rPr>
          <w:b/>
          <w:bCs/>
        </w:rPr>
        <w:t>E. Hou, K. Belfield, M. Kam, L. Hamilton, A. Hoang, B. Haggerty, J. Sodhi, M. Stanko</w:t>
      </w:r>
      <w:r w:rsidR="00E25E01">
        <w:rPr>
          <w:b/>
          <w:bCs/>
        </w:rPr>
        <w:t xml:space="preserve">, </w:t>
      </w:r>
      <w:r w:rsidR="00194311">
        <w:rPr>
          <w:b/>
          <w:bCs/>
        </w:rPr>
        <w:t>T. Adams</w:t>
      </w:r>
    </w:p>
    <w:p w14:paraId="3C160F26" w14:textId="77777777" w:rsidR="00034734" w:rsidRDefault="00034734">
      <w:pPr>
        <w:rPr>
          <w:b/>
          <w:bCs/>
        </w:rPr>
      </w:pPr>
    </w:p>
    <w:p w14:paraId="578181C7" w14:textId="56035700" w:rsidR="00034734" w:rsidRDefault="00034734">
      <w:pPr>
        <w:rPr>
          <w:b/>
          <w:bCs/>
        </w:rPr>
      </w:pPr>
      <w:r>
        <w:rPr>
          <w:b/>
          <w:bCs/>
        </w:rPr>
        <w:t>Guest Present:</w:t>
      </w:r>
      <w:r w:rsidR="00194311">
        <w:rPr>
          <w:b/>
          <w:bCs/>
        </w:rPr>
        <w:t xml:space="preserve"> L. Simon </w:t>
      </w:r>
    </w:p>
    <w:p w14:paraId="0C4E091B" w14:textId="77777777" w:rsidR="00034734" w:rsidRDefault="00034734">
      <w:pPr>
        <w:rPr>
          <w:b/>
          <w:bCs/>
        </w:rPr>
      </w:pPr>
    </w:p>
    <w:p w14:paraId="15D3102A" w14:textId="117FB226" w:rsidR="00034734" w:rsidRPr="00034734" w:rsidRDefault="00034734">
      <w:pPr>
        <w:rPr>
          <w:u w:val="single"/>
        </w:rPr>
      </w:pPr>
      <w:r>
        <w:rPr>
          <w:u w:val="single"/>
        </w:rPr>
        <w:t>Approval of Minutes of the Faculty Senate Meeting on February 6, 2024.</w:t>
      </w:r>
    </w:p>
    <w:p w14:paraId="6C90523D" w14:textId="27417931" w:rsidR="00034734" w:rsidRDefault="00034734">
      <w:r>
        <w:t xml:space="preserve">Approval of the minutes by E. Thomas and seconded by A. Lefkovitz. The minutes were approved unanimously. </w:t>
      </w:r>
    </w:p>
    <w:p w14:paraId="0136E361" w14:textId="77777777" w:rsidR="00034734" w:rsidRDefault="00034734"/>
    <w:p w14:paraId="0D56A7D2" w14:textId="25B2B096" w:rsidR="00034734" w:rsidRDefault="00034734">
      <w:pPr>
        <w:rPr>
          <w:u w:val="single"/>
        </w:rPr>
      </w:pPr>
      <w:r>
        <w:rPr>
          <w:u w:val="single"/>
        </w:rPr>
        <w:t>Report of the Faculty Senate President</w:t>
      </w:r>
    </w:p>
    <w:p w14:paraId="3C7CDC4D" w14:textId="332BE629" w:rsidR="00034734" w:rsidRPr="00034734" w:rsidRDefault="00034734" w:rsidP="00034734">
      <w:pPr>
        <w:pStyle w:val="ListParagraph"/>
        <w:numPr>
          <w:ilvl w:val="0"/>
          <w:numId w:val="1"/>
        </w:numPr>
        <w:rPr>
          <w:u w:val="single"/>
        </w:rPr>
      </w:pPr>
      <w:r>
        <w:t>IFM</w:t>
      </w:r>
    </w:p>
    <w:p w14:paraId="719BCA64" w14:textId="7DBE53B2" w:rsidR="00034734" w:rsidRPr="00034734" w:rsidRDefault="00034734" w:rsidP="00034734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Faculty Senate report to </w:t>
      </w:r>
      <w:proofErr w:type="spellStart"/>
      <w:r>
        <w:t>BoT</w:t>
      </w:r>
      <w:proofErr w:type="spellEnd"/>
    </w:p>
    <w:p w14:paraId="03FE7E32" w14:textId="77777777" w:rsidR="00034734" w:rsidRDefault="00034734" w:rsidP="00034734">
      <w:pPr>
        <w:rPr>
          <w:u w:val="single"/>
        </w:rPr>
      </w:pPr>
    </w:p>
    <w:p w14:paraId="45854F64" w14:textId="1F4C02C6" w:rsidR="00034734" w:rsidRPr="00034734" w:rsidRDefault="00034734" w:rsidP="00034734">
      <w:pPr>
        <w:rPr>
          <w:u w:val="single"/>
        </w:rPr>
      </w:pPr>
      <w:r w:rsidRPr="00034734">
        <w:rPr>
          <w:u w:val="single"/>
        </w:rPr>
        <w:t>P&amp;T discussion</w:t>
      </w:r>
    </w:p>
    <w:p w14:paraId="550ECBE1" w14:textId="7E2015AC" w:rsidR="00034734" w:rsidRDefault="00034734" w:rsidP="00034734">
      <w:pPr>
        <w:pStyle w:val="ListParagraph"/>
        <w:numPr>
          <w:ilvl w:val="0"/>
          <w:numId w:val="2"/>
        </w:numPr>
      </w:pPr>
      <w:r>
        <w:t xml:space="preserve">What are the implications of having only half of our departments represented </w:t>
      </w:r>
      <w:r w:rsidR="00636B93">
        <w:t>at</w:t>
      </w:r>
      <w:r>
        <w:t xml:space="preserve"> the IPTC any given year?</w:t>
      </w:r>
    </w:p>
    <w:p w14:paraId="01DA931D" w14:textId="6A4E09AB" w:rsidR="00034734" w:rsidRDefault="00034734" w:rsidP="00034734">
      <w:pPr>
        <w:pStyle w:val="ListParagraph"/>
        <w:numPr>
          <w:ilvl w:val="0"/>
          <w:numId w:val="2"/>
        </w:numPr>
      </w:pPr>
      <w:r>
        <w:t>How will the new budget model shift responsibility and oversight for P&amp;T</w:t>
      </w:r>
    </w:p>
    <w:p w14:paraId="7D728257" w14:textId="62E51C0C" w:rsidR="00034734" w:rsidRDefault="00034734" w:rsidP="00034734">
      <w:pPr>
        <w:pStyle w:val="ListParagraph"/>
        <w:numPr>
          <w:ilvl w:val="0"/>
          <w:numId w:val="2"/>
        </w:numPr>
      </w:pPr>
      <w:r>
        <w:t xml:space="preserve">Discussion followed. </w:t>
      </w:r>
    </w:p>
    <w:p w14:paraId="762F097F" w14:textId="77777777" w:rsidR="00034734" w:rsidRDefault="00034734"/>
    <w:p w14:paraId="70916A98" w14:textId="7667D242" w:rsidR="00034734" w:rsidRDefault="00034734">
      <w:pPr>
        <w:rPr>
          <w:u w:val="single"/>
        </w:rPr>
      </w:pPr>
      <w:r>
        <w:rPr>
          <w:u w:val="single"/>
        </w:rPr>
        <w:t>Faculty Senate leadership discussion</w:t>
      </w:r>
    </w:p>
    <w:p w14:paraId="2393CED8" w14:textId="30994124" w:rsidR="00034734" w:rsidRPr="00034734" w:rsidRDefault="00034734" w:rsidP="00034734">
      <w:pPr>
        <w:pStyle w:val="ListParagraph"/>
        <w:numPr>
          <w:ilvl w:val="0"/>
          <w:numId w:val="3"/>
        </w:numPr>
        <w:rPr>
          <w:u w:val="single"/>
        </w:rPr>
      </w:pPr>
      <w:r>
        <w:t>FS Leadership Roles</w:t>
      </w:r>
    </w:p>
    <w:p w14:paraId="6EDD6001" w14:textId="74EDDA0B" w:rsidR="00034734" w:rsidRPr="00034734" w:rsidRDefault="00034734" w:rsidP="00034734">
      <w:pPr>
        <w:pStyle w:val="ListParagraph"/>
        <w:numPr>
          <w:ilvl w:val="0"/>
          <w:numId w:val="3"/>
        </w:numPr>
        <w:rPr>
          <w:u w:val="single"/>
        </w:rPr>
      </w:pPr>
      <w:r>
        <w:t>Committee Oversight</w:t>
      </w:r>
    </w:p>
    <w:p w14:paraId="298F1BEE" w14:textId="77A35167" w:rsidR="00034734" w:rsidRPr="00034734" w:rsidRDefault="00034734" w:rsidP="00034734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Better communication and engagement of the </w:t>
      </w:r>
      <w:r w:rsidR="009D2790">
        <w:t>faculty</w:t>
      </w:r>
      <w:r>
        <w:t xml:space="preserve"> </w:t>
      </w:r>
    </w:p>
    <w:p w14:paraId="2620047A" w14:textId="6E81C225" w:rsidR="00034734" w:rsidRPr="00034734" w:rsidRDefault="00034734" w:rsidP="00034734">
      <w:pPr>
        <w:pStyle w:val="ListParagraph"/>
        <w:numPr>
          <w:ilvl w:val="0"/>
          <w:numId w:val="3"/>
        </w:numPr>
        <w:rPr>
          <w:u w:val="single"/>
        </w:rPr>
      </w:pPr>
      <w:r>
        <w:t>Persistent zoom link for both FS and IFM guests</w:t>
      </w:r>
    </w:p>
    <w:p w14:paraId="7CB6DE1B" w14:textId="13C6EE77" w:rsidR="00034734" w:rsidRPr="009D2790" w:rsidRDefault="00034734" w:rsidP="00034734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Canvas page </w:t>
      </w:r>
      <w:r w:rsidR="009D2790">
        <w:t>for FS communication.</w:t>
      </w:r>
    </w:p>
    <w:p w14:paraId="3D2923F6" w14:textId="2C673042" w:rsidR="009D2790" w:rsidRPr="00034734" w:rsidRDefault="009D2790" w:rsidP="00034734">
      <w:pPr>
        <w:pStyle w:val="ListParagraph"/>
        <w:numPr>
          <w:ilvl w:val="0"/>
          <w:numId w:val="3"/>
        </w:numPr>
        <w:rPr>
          <w:u w:val="single"/>
        </w:rPr>
      </w:pPr>
      <w:r>
        <w:t>Newsletter</w:t>
      </w:r>
    </w:p>
    <w:p w14:paraId="6B641EA5" w14:textId="77777777" w:rsidR="00034734" w:rsidRDefault="00034734">
      <w:pPr>
        <w:rPr>
          <w:u w:val="single"/>
        </w:rPr>
      </w:pPr>
    </w:p>
    <w:p w14:paraId="2B926651" w14:textId="30C88791" w:rsidR="00034734" w:rsidRDefault="00034734">
      <w:pPr>
        <w:rPr>
          <w:u w:val="single"/>
        </w:rPr>
      </w:pPr>
      <w:r>
        <w:rPr>
          <w:u w:val="single"/>
        </w:rPr>
        <w:t>New Business</w:t>
      </w:r>
    </w:p>
    <w:p w14:paraId="26C32ACC" w14:textId="6BD55451" w:rsidR="00034734" w:rsidRPr="009D2790" w:rsidRDefault="009D2790" w:rsidP="009D2790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No new business. </w:t>
      </w:r>
    </w:p>
    <w:sectPr w:rsidR="00034734" w:rsidRPr="009D2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7C3"/>
    <w:multiLevelType w:val="hybridMultilevel"/>
    <w:tmpl w:val="7F04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17762"/>
    <w:multiLevelType w:val="hybridMultilevel"/>
    <w:tmpl w:val="8796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E79F7"/>
    <w:multiLevelType w:val="hybridMultilevel"/>
    <w:tmpl w:val="761EE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D70C5"/>
    <w:multiLevelType w:val="hybridMultilevel"/>
    <w:tmpl w:val="0094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04983">
    <w:abstractNumId w:val="1"/>
  </w:num>
  <w:num w:numId="2" w16cid:durableId="1414280401">
    <w:abstractNumId w:val="0"/>
  </w:num>
  <w:num w:numId="3" w16cid:durableId="539322133">
    <w:abstractNumId w:val="2"/>
  </w:num>
  <w:num w:numId="4" w16cid:durableId="656493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34734"/>
    <w:rsid w:val="000B07BA"/>
    <w:rsid w:val="000B340A"/>
    <w:rsid w:val="00121500"/>
    <w:rsid w:val="00167EC9"/>
    <w:rsid w:val="00194311"/>
    <w:rsid w:val="003A7AB9"/>
    <w:rsid w:val="003C17EF"/>
    <w:rsid w:val="005611FB"/>
    <w:rsid w:val="0059060C"/>
    <w:rsid w:val="00636B93"/>
    <w:rsid w:val="00722411"/>
    <w:rsid w:val="00850A9F"/>
    <w:rsid w:val="00936201"/>
    <w:rsid w:val="00981590"/>
    <w:rsid w:val="009D2790"/>
    <w:rsid w:val="00B41167"/>
    <w:rsid w:val="00E034FD"/>
    <w:rsid w:val="00E25E01"/>
    <w:rsid w:val="00F5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8A12E"/>
  <w15:docId w15:val="{014B852C-2670-46FD-BBB5-3825E244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73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Dan Bunker</cp:lastModifiedBy>
  <cp:revision>2</cp:revision>
  <dcterms:created xsi:type="dcterms:W3CDTF">2024-03-04T16:39:00Z</dcterms:created>
  <dcterms:modified xsi:type="dcterms:W3CDTF">2024-03-04T16:39:00Z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2f1a252b-93ee-4b4a-b27f-e6c445b70f38</vt:lpwstr>
  </property>
</Properties>
</file>